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ind w:left="1388"/>
        <w:spacing w:before="171" w:line="181" w:lineRule="auto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spacing w:val="-2"/>
        </w:rPr>
        <w:t>“十四五”可</w:t>
      </w:r>
      <w:r>
        <w:rPr>
          <w:rFonts w:ascii="Microsoft YaHei" w:hAnsi="Microsoft YaHei" w:eastAsia="Microsoft YaHei" w:cs="Microsoft YaHei"/>
          <w:sz w:val="40"/>
          <w:szCs w:val="40"/>
          <w:spacing w:val="-1"/>
        </w:rPr>
        <w:t>再生能源发展规划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ind w:left="3353"/>
        <w:spacing w:before="133" w:line="212" w:lineRule="auto"/>
        <w:tabs>
          <w:tab w:val="left" w:leader="empty" w:pos="3507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37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35"/>
        </w:rPr>
        <w:t>发布稿)</w:t>
      </w:r>
    </w:p>
    <w:p>
      <w:pPr>
        <w:sectPr>
          <w:pgSz w:w="11907" w:h="16840"/>
          <w:pgMar w:top="1431" w:right="1786" w:bottom="0" w:left="1786" w:header="0" w:footer="0" w:gutter="0"/>
        </w:sectPr>
        <w:rPr/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sdt>
      <w:sdtPr>
        <w:rPr>
          <w:rFonts w:ascii="Microsoft YaHei" w:hAnsi="Microsoft YaHei" w:eastAsia="Microsoft YaHei" w:cs="Microsoft YaHei"/>
          <w:sz w:val="35"/>
          <w:szCs w:val="35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>
          <w:pPr>
            <w:ind w:left="3941"/>
            <w:spacing w:before="150" w:line="183" w:lineRule="auto"/>
            <w:rPr>
              <w:rFonts w:ascii="Microsoft YaHei" w:hAnsi="Microsoft YaHei" w:eastAsia="Microsoft YaHei" w:cs="Microsoft YaHei"/>
              <w:sz w:val="35"/>
              <w:szCs w:val="35"/>
            </w:rPr>
          </w:pPr>
          <w:r>
            <w:rPr>
              <w:rFonts w:ascii="Microsoft YaHei" w:hAnsi="Microsoft YaHei" w:eastAsia="Microsoft YaHei" w:cs="Microsoft YaHei"/>
              <w:sz w:val="35"/>
              <w:szCs w:val="35"/>
              <w:spacing w:val="13"/>
            </w:rPr>
            <w:t>目</w:t>
          </w:r>
          <w:r>
            <w:rPr>
              <w:rFonts w:ascii="Microsoft YaHei" w:hAnsi="Microsoft YaHei" w:eastAsia="Microsoft YaHei" w:cs="Microsoft YaHei"/>
              <w:sz w:val="35"/>
              <w:szCs w:val="35"/>
              <w:spacing w:val="13"/>
            </w:rPr>
            <w:t xml:space="preserve"> </w:t>
          </w:r>
          <w:r>
            <w:rPr>
              <w:rFonts w:ascii="Microsoft YaHei" w:hAnsi="Microsoft YaHei" w:eastAsia="Microsoft YaHei" w:cs="Microsoft YaHei"/>
              <w:sz w:val="35"/>
              <w:szCs w:val="35"/>
              <w:spacing w:val="12"/>
            </w:rPr>
            <w:t>录</w:t>
          </w:r>
        </w:p>
        <w:p>
          <w:pPr>
            <w:spacing w:before="346" w:line="188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"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30"/>
              </w:rPr>
              <w:t>前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8"/>
              </w:rPr>
              <w:t>言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28"/>
              </w:rPr>
              <w:t>1</w:t>
            </w:r>
          </w:hyperlink>
        </w:p>
        <w:p>
          <w:pPr>
            <w:ind w:left="9"/>
            <w:spacing w:before="249" w:line="227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">
            <w:r>
              <w:rPr>
                <w:rFonts w:ascii="SimHei" w:hAnsi="SimHei" w:eastAsia="SimHei" w:cs="SimHei"/>
                <w:sz w:val="29"/>
                <w:szCs w:val="29"/>
                <w:spacing w:val="14"/>
              </w:rPr>
              <w:t>一、发展基础和发展形势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4"/>
              </w:rPr>
              <w:t>2</w:t>
            </w:r>
          </w:hyperlink>
        </w:p>
        <w:p>
          <w:pPr>
            <w:ind w:left="405"/>
            <w:spacing w:before="251" w:line="198" w:lineRule="auto"/>
            <w:tabs>
              <w:tab w:val="left" w:leader="empty" w:pos="550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(一)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可再生能源发展取得显著成就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4"/>
              </w:rPr>
              <w:t>2</w:t>
            </w:r>
          </w:hyperlink>
        </w:p>
        <w:p>
          <w:pPr>
            <w:ind w:left="405"/>
            <w:spacing w:before="213" w:line="198" w:lineRule="auto"/>
            <w:tabs>
              <w:tab w:val="left" w:leader="empty" w:pos="550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4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可再生能源发展面临新形势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3</w:t>
            </w:r>
          </w:hyperlink>
        </w:p>
        <w:p>
          <w:pPr>
            <w:ind w:left="9"/>
            <w:spacing w:before="229" w:line="227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5">
            <w:r>
              <w:rPr>
                <w:rFonts w:ascii="SimHei" w:hAnsi="SimHei" w:eastAsia="SimHei" w:cs="SimHei"/>
                <w:sz w:val="29"/>
                <w:szCs w:val="29"/>
                <w:spacing w:val="14"/>
              </w:rPr>
              <w:t>二、指导方针和发展目标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4"/>
              </w:rPr>
              <w:t>5</w:t>
            </w:r>
          </w:hyperlink>
        </w:p>
        <w:p>
          <w:pPr>
            <w:ind w:left="405"/>
            <w:spacing w:before="251" w:line="198" w:lineRule="auto"/>
            <w:tabs>
              <w:tab w:val="left" w:leader="empty" w:pos="550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6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>(一)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>指导思想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23"/>
              </w:rPr>
              <w:t>5</w:t>
            </w:r>
          </w:hyperlink>
        </w:p>
        <w:p>
          <w:pPr>
            <w:ind w:left="405"/>
            <w:spacing w:before="214" w:line="198" w:lineRule="auto"/>
            <w:tabs>
              <w:tab w:val="left" w:leader="empty" w:pos="550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7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>(二)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>基本原则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23"/>
              </w:rPr>
              <w:t>6</w:t>
            </w:r>
          </w:hyperlink>
        </w:p>
        <w:p>
          <w:pPr>
            <w:ind w:left="405"/>
            <w:spacing w:before="213" w:line="198" w:lineRule="auto"/>
            <w:tabs>
              <w:tab w:val="left" w:leader="empty" w:pos="550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8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>(三)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>发展目标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23"/>
              </w:rPr>
              <w:t>7</w:t>
            </w:r>
          </w:hyperlink>
        </w:p>
        <w:p>
          <w:pPr>
            <w:ind w:left="10"/>
            <w:spacing w:before="230" w:line="219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9">
            <w:r>
              <w:rPr>
                <w:rFonts w:ascii="SimHei" w:hAnsi="SimHei" w:eastAsia="SimHei" w:cs="SimHei"/>
                <w:sz w:val="29"/>
                <w:szCs w:val="29"/>
                <w:spacing w:val="20"/>
              </w:rPr>
              <w:t>三</w:t>
            </w:r>
            <w:r>
              <w:rPr>
                <w:rFonts w:ascii="SimHei" w:hAnsi="SimHei" w:eastAsia="SimHei" w:cs="SimHei"/>
                <w:sz w:val="29"/>
                <w:szCs w:val="29"/>
                <w:spacing w:val="15"/>
              </w:rPr>
              <w:t>、</w:t>
            </w:r>
            <w:r>
              <w:rPr>
                <w:rFonts w:ascii="SimHei" w:hAnsi="SimHei" w:eastAsia="SimHei" w:cs="SimHei"/>
                <w:sz w:val="29"/>
                <w:szCs w:val="29"/>
                <w:spacing w:val="10"/>
              </w:rPr>
              <w:t>优化发展方式，大规模开发可再生能源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0"/>
              </w:rPr>
              <w:t>9</w:t>
            </w:r>
          </w:hyperlink>
        </w:p>
        <w:p>
          <w:pPr>
            <w:ind w:left="405"/>
            <w:spacing w:before="264" w:line="198" w:lineRule="auto"/>
            <w:tabs>
              <w:tab w:val="left" w:leader="empty" w:pos="550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0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(一)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大力推进风电和光伏发电基地化开发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9</w:t>
            </w:r>
          </w:hyperlink>
        </w:p>
        <w:p>
          <w:pPr>
            <w:ind w:left="405"/>
            <w:spacing w:before="213" w:line="198" w:lineRule="auto"/>
            <w:tabs>
              <w:tab w:val="left" w:leader="empty" w:pos="550"/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1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积极推进风电和光伏发电分布式开发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7"/>
              </w:rPr>
              <w:t>13</w:t>
            </w:r>
          </w:hyperlink>
        </w:p>
        <w:p>
          <w:pPr>
            <w:ind w:left="405"/>
            <w:spacing w:before="214" w:line="198" w:lineRule="auto"/>
            <w:tabs>
              <w:tab w:val="left" w:leader="empty" w:pos="550"/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2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三)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统筹推进水风光综合基地一体化开发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7"/>
              </w:rPr>
              <w:t>15</w:t>
            </w:r>
          </w:hyperlink>
        </w:p>
        <w:p>
          <w:pPr>
            <w:ind w:left="405"/>
            <w:spacing w:before="213" w:line="198" w:lineRule="auto"/>
            <w:tabs>
              <w:tab w:val="left" w:leader="empty" w:pos="550"/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3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3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四)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稳步推进生物质能多元化开发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16</w:t>
            </w:r>
          </w:hyperlink>
        </w:p>
        <w:p>
          <w:pPr>
            <w:ind w:left="405"/>
            <w:spacing w:before="214" w:line="198" w:lineRule="auto"/>
            <w:tabs>
              <w:tab w:val="left" w:leader="empty" w:pos="550"/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4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(五)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积极推进地热能规模化开发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1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4"/>
              </w:rPr>
              <w:t>8</w:t>
            </w:r>
          </w:hyperlink>
        </w:p>
        <w:p>
          <w:pPr>
            <w:ind w:left="405"/>
            <w:spacing w:before="213" w:line="198" w:lineRule="auto"/>
            <w:tabs>
              <w:tab w:val="left" w:leader="empty" w:pos="550"/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5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(六)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稳妥推进海洋能示范化开发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1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4"/>
              </w:rPr>
              <w:t>9</w:t>
            </w:r>
          </w:hyperlink>
        </w:p>
        <w:p>
          <w:pPr>
            <w:ind w:left="22"/>
            <w:spacing w:before="230" w:line="219" w:lineRule="auto"/>
            <w:tabs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6">
            <w:r>
              <w:rPr>
                <w:rFonts w:ascii="SimHei" w:hAnsi="SimHei" w:eastAsia="SimHei" w:cs="SimHei"/>
                <w:sz w:val="29"/>
                <w:szCs w:val="29"/>
                <w:spacing w:val="10"/>
              </w:rPr>
              <w:t>四、促进存储消纳，高比例利用可再生能源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0"/>
              </w:rPr>
              <w:t>2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9"/>
              </w:rPr>
              <w:t>0</w:t>
            </w:r>
          </w:hyperlink>
        </w:p>
        <w:p>
          <w:pPr>
            <w:ind w:left="405"/>
            <w:spacing w:before="264" w:line="198" w:lineRule="auto"/>
            <w:tabs>
              <w:tab w:val="left" w:leader="empty" w:pos="550"/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7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4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提升可再生能源存储能力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20</w:t>
            </w:r>
          </w:hyperlink>
        </w:p>
        <w:p>
          <w:pPr>
            <w:ind w:left="405"/>
            <w:spacing w:before="213" w:line="198" w:lineRule="auto"/>
            <w:tabs>
              <w:tab w:val="left" w:leader="empty" w:pos="550"/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8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3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促进可再生能源就地就近消纳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22</w:t>
            </w:r>
          </w:hyperlink>
        </w:p>
        <w:p>
          <w:pPr>
            <w:ind w:left="405"/>
            <w:spacing w:before="214" w:line="198" w:lineRule="auto"/>
            <w:tabs>
              <w:tab w:val="left" w:leader="empty" w:pos="550"/>
              <w:tab w:val="right" w:leader="dot" w:pos="8660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19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4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三)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推动可再生能源外送消纳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23</w:t>
            </w:r>
          </w:hyperlink>
        </w:p>
      </w:sdtContent>
    </w:sdt>
    <w:p>
      <w:pPr>
        <w:sectPr>
          <w:footerReference w:type="default" r:id="rId1"/>
          <w:pgSz w:w="11907" w:h="16840"/>
          <w:pgMar w:top="1431" w:right="1624" w:bottom="1837" w:left="1622" w:header="0" w:footer="1522" w:gutter="0"/>
        </w:sectPr>
        <w:rPr/>
      </w:pP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sdt>
      <w:sdtPr>
        <w:rPr>
          <w:rFonts w:ascii="Microsoft YaHei" w:hAnsi="Microsoft YaHei" w:eastAsia="Microsoft YaHei" w:cs="Microsoft YaHei"/>
          <w:sz w:val="29"/>
          <w:szCs w:val="29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>
          <w:pPr>
            <w:ind w:left="401"/>
            <w:spacing w:before="125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0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3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四)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加强可再生能源多元直接利用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24</w:t>
            </w:r>
          </w:hyperlink>
        </w:p>
        <w:p>
          <w:pPr>
            <w:ind w:left="401"/>
            <w:spacing w:before="21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1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8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五)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推动可再生能源规模化制氢利用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8"/>
              </w:rPr>
              <w:t>26</w:t>
            </w:r>
          </w:hyperlink>
        </w:p>
        <w:p>
          <w:pPr>
            <w:ind w:left="401"/>
            <w:spacing w:before="21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2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3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六)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扩大乡村可再生能源综合利用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26</w:t>
            </w:r>
          </w:hyperlink>
        </w:p>
        <w:p>
          <w:pPr>
            <w:ind w:left="9"/>
            <w:spacing w:before="230" w:line="219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3">
            <w:r>
              <w:rPr>
                <w:rFonts w:ascii="SimHei" w:hAnsi="SimHei" w:eastAsia="SimHei" w:cs="SimHei"/>
                <w:sz w:val="29"/>
                <w:szCs w:val="29"/>
                <w:spacing w:val="19"/>
              </w:rPr>
              <w:t>五</w:t>
            </w:r>
            <w:r>
              <w:rPr>
                <w:rFonts w:ascii="SimHei" w:hAnsi="SimHei" w:eastAsia="SimHei" w:cs="SimHei"/>
                <w:sz w:val="29"/>
                <w:szCs w:val="29"/>
                <w:spacing w:val="10"/>
              </w:rPr>
              <w:t>、坚持创新驱动，高质量发展可再生能源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0"/>
              </w:rPr>
              <w:t>28</w:t>
            </w:r>
          </w:hyperlink>
        </w:p>
        <w:p>
          <w:pPr>
            <w:ind w:left="401"/>
            <w:spacing w:before="26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4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(一)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加大可再生能源技术创新攻关力度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8"/>
              </w:rPr>
              <w:t>2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8</w:t>
            </w:r>
          </w:hyperlink>
        </w:p>
        <w:p>
          <w:pPr>
            <w:ind w:left="401"/>
            <w:spacing w:before="21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5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(二)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培育可再生能源发展新模式新业态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8"/>
              </w:rPr>
              <w:t>3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0</w:t>
            </w:r>
          </w:hyperlink>
        </w:p>
        <w:p>
          <w:pPr>
            <w:ind w:left="401"/>
            <w:spacing w:before="21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6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8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三)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提升可再生能源产业链供应链现代化水平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32</w:t>
            </w:r>
          </w:hyperlink>
        </w:p>
        <w:p>
          <w:pPr>
            <w:ind w:left="401"/>
            <w:spacing w:before="214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7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四)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完善可再生能源创新链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7"/>
              </w:rPr>
              <w:t>32</w:t>
            </w:r>
          </w:hyperlink>
        </w:p>
        <w:p>
          <w:pPr>
            <w:ind w:left="10"/>
            <w:spacing w:before="230" w:line="219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8">
            <w:r>
              <w:rPr>
                <w:rFonts w:ascii="SimHei" w:hAnsi="SimHei" w:eastAsia="SimHei" w:cs="SimHei"/>
                <w:sz w:val="29"/>
                <w:szCs w:val="29"/>
                <w:spacing w:val="18"/>
              </w:rPr>
              <w:t>六</w:t>
            </w:r>
            <w:r>
              <w:rPr>
                <w:rFonts w:ascii="SimHei" w:hAnsi="SimHei" w:eastAsia="SimHei" w:cs="SimHei"/>
                <w:sz w:val="29"/>
                <w:szCs w:val="29"/>
                <w:spacing w:val="10"/>
              </w:rPr>
              <w:t>、健全体制机制，市场化发展可再生能源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0"/>
              </w:rPr>
              <w:t>33</w:t>
            </w:r>
          </w:hyperlink>
        </w:p>
        <w:p>
          <w:pPr>
            <w:ind w:left="401"/>
            <w:spacing w:before="26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29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2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深化可再生能源行业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“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放管服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”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改革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33</w:t>
            </w:r>
          </w:hyperlink>
        </w:p>
        <w:p>
          <w:pPr>
            <w:ind w:left="401"/>
            <w:spacing w:before="214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0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(二)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健全可再生能源电力消纳保障机制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8"/>
              </w:rPr>
              <w:t>3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4</w:t>
            </w:r>
          </w:hyperlink>
        </w:p>
        <w:p>
          <w:pPr>
            <w:ind w:left="401"/>
            <w:spacing w:before="21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1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8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三)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>完善可再生能源市场化发展机制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8"/>
              </w:rPr>
              <w:t>35</w:t>
            </w:r>
          </w:hyperlink>
        </w:p>
        <w:p>
          <w:pPr>
            <w:ind w:left="401"/>
            <w:spacing w:before="214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2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(四)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>建立健全绿色能源消费机制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6"/>
              </w:rPr>
              <w:t>3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4"/>
              </w:rPr>
              <w:t>6</w:t>
            </w:r>
          </w:hyperlink>
        </w:p>
        <w:p>
          <w:pPr>
            <w:spacing w:before="230" w:line="219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3">
            <w:r>
              <w:rPr>
                <w:rFonts w:ascii="SimHei" w:hAnsi="SimHei" w:eastAsia="SimHei" w:cs="SimHei"/>
                <w:sz w:val="29"/>
                <w:szCs w:val="29"/>
                <w:spacing w:val="20"/>
              </w:rPr>
              <w:t>七</w:t>
            </w:r>
            <w:r>
              <w:rPr>
                <w:rFonts w:ascii="SimHei" w:hAnsi="SimHei" w:eastAsia="SimHei" w:cs="SimHei"/>
                <w:sz w:val="29"/>
                <w:szCs w:val="29"/>
                <w:spacing w:val="14"/>
              </w:rPr>
              <w:t>、</w:t>
            </w:r>
            <w:r>
              <w:rPr>
                <w:rFonts w:ascii="SimHei" w:hAnsi="SimHei" w:eastAsia="SimHei" w:cs="SimHei"/>
                <w:sz w:val="29"/>
                <w:szCs w:val="29"/>
                <w:spacing w:val="10"/>
              </w:rPr>
              <w:t>坚持开放融入，深化可再生能源国际合作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0"/>
              </w:rPr>
              <w:t>37</w:t>
            </w:r>
          </w:hyperlink>
        </w:p>
        <w:p>
          <w:pPr>
            <w:ind w:left="401"/>
            <w:spacing w:before="26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4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持续参与全球绿色低碳能源体系建设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7"/>
              </w:rPr>
              <w:t>37</w:t>
            </w:r>
          </w:hyperlink>
        </w:p>
        <w:p>
          <w:pPr>
            <w:ind w:left="401"/>
            <w:spacing w:before="214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5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3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深化推进国际技术与产能合作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37</w:t>
            </w:r>
          </w:hyperlink>
        </w:p>
        <w:p>
          <w:pPr>
            <w:ind w:left="401"/>
            <w:spacing w:before="213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6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(三)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积极参与可再生能源国际标准体系建设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7"/>
              </w:rPr>
              <w:t>3</w:t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8</w:t>
            </w:r>
          </w:hyperlink>
        </w:p>
        <w:p>
          <w:pPr>
            <w:ind w:left="1"/>
            <w:spacing w:before="230" w:line="229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7">
            <w:r>
              <w:rPr>
                <w:rFonts w:ascii="SimHei" w:hAnsi="SimHei" w:eastAsia="SimHei" w:cs="SimHei"/>
                <w:sz w:val="29"/>
                <w:szCs w:val="29"/>
                <w:spacing w:val="12"/>
              </w:rPr>
              <w:t>八</w:t>
            </w:r>
            <w:r>
              <w:rPr>
                <w:rFonts w:ascii="SimHei" w:hAnsi="SimHei" w:eastAsia="SimHei" w:cs="SimHei"/>
                <w:sz w:val="29"/>
                <w:szCs w:val="29"/>
                <w:spacing w:val="9"/>
              </w:rPr>
              <w:t>、保障措施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9"/>
              </w:rPr>
              <w:t>38</w:t>
            </w:r>
          </w:hyperlink>
        </w:p>
        <w:p>
          <w:pPr>
            <w:ind w:left="401"/>
            <w:spacing w:before="248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8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完善可再生能源资源评估和服务体系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7"/>
              </w:rPr>
              <w:t>38</w:t>
            </w:r>
          </w:hyperlink>
        </w:p>
        <w:p>
          <w:pPr>
            <w:ind w:left="401"/>
            <w:spacing w:before="214" w:line="19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39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>加强可再生能源土地和环境支持保障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7"/>
              </w:rPr>
              <w:t>39</w:t>
            </w:r>
          </w:hyperlink>
        </w:p>
        <w:p>
          <w:pPr>
            <w:ind w:left="401"/>
            <w:spacing w:before="213" w:line="188" w:lineRule="auto"/>
            <w:tabs>
              <w:tab w:val="left" w:leader="empty" w:pos="545"/>
              <w:tab w:val="right" w:leader="dot" w:pos="8657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0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3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三)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加强可再生能源财政政策支持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40</w:t>
            </w:r>
          </w:hyperlink>
        </w:p>
      </w:sdtContent>
    </w:sdt>
    <w:p>
      <w:pPr>
        <w:ind w:left="4268"/>
        <w:spacing w:line="315" w:lineRule="exac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1"/>
          <w:position w:val="1"/>
        </w:rPr>
        <w:t>ii</w:t>
      </w:r>
    </w:p>
    <w:p>
      <w:pPr>
        <w:sectPr>
          <w:footerReference w:type="default" r:id="rId2"/>
          <w:pgSz w:w="11907" w:h="16840"/>
          <w:pgMar w:top="1431" w:right="1624" w:bottom="400" w:left="1625" w:header="0" w:footer="0" w:gutter="0"/>
        </w:sectPr>
        <w:rPr/>
      </w:pP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sdt>
      <w:sdtPr>
        <w:rPr>
          <w:rFonts w:ascii="Microsoft YaHei" w:hAnsi="Microsoft YaHei" w:eastAsia="Microsoft YaHei" w:cs="Microsoft YaHei"/>
          <w:sz w:val="29"/>
          <w:szCs w:val="29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>
          <w:pPr>
            <w:ind w:left="396"/>
            <w:spacing w:before="125" w:line="198" w:lineRule="auto"/>
            <w:tabs>
              <w:tab w:val="left" w:leader="empty" w:pos="540"/>
              <w:tab w:val="right" w:leader="dot" w:pos="8652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1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3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四)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>完善可再生能源绿色金融体系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15"/>
              </w:rPr>
              <w:t>40</w:t>
            </w:r>
          </w:hyperlink>
        </w:p>
        <w:p>
          <w:pPr>
            <w:ind w:left="3"/>
            <w:spacing w:before="229" w:line="228" w:lineRule="auto"/>
            <w:tabs>
              <w:tab w:val="right" w:leader="dot" w:pos="8652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2">
            <w:r>
              <w:rPr>
                <w:rFonts w:ascii="SimHei" w:hAnsi="SimHei" w:eastAsia="SimHei" w:cs="SimHei"/>
                <w:sz w:val="29"/>
                <w:szCs w:val="29"/>
                <w:spacing w:val="11"/>
              </w:rPr>
              <w:t>九</w:t>
            </w:r>
            <w:r>
              <w:rPr>
                <w:rFonts w:ascii="SimHei" w:hAnsi="SimHei" w:eastAsia="SimHei" w:cs="SimHei"/>
                <w:sz w:val="29"/>
                <w:szCs w:val="29"/>
                <w:spacing w:val="8"/>
              </w:rPr>
              <w:t>、规划实施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8"/>
              </w:rPr>
              <w:t>40</w:t>
            </w:r>
          </w:hyperlink>
        </w:p>
        <w:p>
          <w:pPr>
            <w:ind w:left="396"/>
            <w:spacing w:before="249" w:line="198" w:lineRule="auto"/>
            <w:tabs>
              <w:tab w:val="left" w:leader="empty" w:pos="540"/>
              <w:tab w:val="right" w:leader="dot" w:pos="8652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3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>一)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>加强规划衔接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20"/>
              </w:rPr>
              <w:t>40</w:t>
            </w:r>
          </w:hyperlink>
        </w:p>
        <w:p>
          <w:pPr>
            <w:ind w:left="396"/>
            <w:spacing w:before="213" w:line="198" w:lineRule="auto"/>
            <w:tabs>
              <w:tab w:val="left" w:leader="empty" w:pos="540"/>
              <w:tab w:val="right" w:leader="dot" w:pos="8652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4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>二)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>细化任务落实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20"/>
              </w:rPr>
              <w:t>40</w:t>
            </w:r>
          </w:hyperlink>
        </w:p>
        <w:p>
          <w:pPr>
            <w:ind w:left="396"/>
            <w:spacing w:before="213" w:line="198" w:lineRule="auto"/>
            <w:tabs>
              <w:tab w:val="left" w:leader="empty" w:pos="540"/>
              <w:tab w:val="right" w:leader="dot" w:pos="8652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5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>三)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>加强国家统筹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20"/>
              </w:rPr>
              <w:t>41</w:t>
            </w:r>
          </w:hyperlink>
        </w:p>
        <w:p>
          <w:pPr>
            <w:ind w:left="396"/>
            <w:spacing w:before="214" w:line="198" w:lineRule="auto"/>
            <w:tabs>
              <w:tab w:val="left" w:leader="empty" w:pos="540"/>
              <w:tab w:val="right" w:leader="dot" w:pos="8652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6"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6"/>
              </w:rPr>
              <w:t>(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>四)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>加强监测评估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  <w:spacing w:val="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20"/>
              </w:rPr>
              <w:t>41</w:t>
            </w:r>
          </w:hyperlink>
        </w:p>
        <w:p>
          <w:pPr>
            <w:spacing w:before="229" w:line="228" w:lineRule="auto"/>
            <w:tabs>
              <w:tab w:val="right" w:leader="dot" w:pos="8652"/>
            </w:tabs>
            <w:rPr>
              <w:rFonts w:ascii="Times New Roman" w:hAnsi="Times New Roman" w:eastAsia="Times New Roman" w:cs="Times New Roman"/>
              <w:sz w:val="29"/>
              <w:szCs w:val="29"/>
            </w:rPr>
          </w:pPr>
          <w:hyperlink w:history="true" w:anchor="_bookmark47">
            <w:r>
              <w:rPr>
                <w:rFonts w:ascii="SimHei" w:hAnsi="SimHei" w:eastAsia="SimHei" w:cs="SimHei"/>
                <w:sz w:val="29"/>
                <w:szCs w:val="29"/>
                <w:spacing w:val="11"/>
              </w:rPr>
              <w:t>十</w:t>
            </w:r>
            <w:r>
              <w:rPr>
                <w:rFonts w:ascii="SimHei" w:hAnsi="SimHei" w:eastAsia="SimHei" w:cs="SimHei"/>
                <w:sz w:val="29"/>
                <w:szCs w:val="29"/>
                <w:spacing w:val="8"/>
              </w:rPr>
              <w:t>、环境影响分析</w:t>
            </w:r>
            <w:r>
              <w:rPr>
                <w:rFonts w:ascii="SimHei" w:hAnsi="SimHei" w:eastAsia="SimHei" w:cs="SimHei"/>
                <w:sz w:val="29"/>
                <w:szCs w:val="29"/>
              </w:rPr>
              <w:tab/>
            </w:r>
            <w:r>
              <w:rPr>
                <w:rFonts w:ascii="Times New Roman" w:hAnsi="Times New Roman" w:eastAsia="Times New Roman" w:cs="Times New Roman"/>
                <w:sz w:val="29"/>
                <w:szCs w:val="29"/>
                <w:spacing w:val="8"/>
              </w:rPr>
              <w:t>41</w:t>
            </w:r>
          </w:hyperlink>
        </w:p>
      </w:sdtContent>
    </w:sdt>
    <w:p>
      <w:pPr>
        <w:sectPr>
          <w:footerReference w:type="default" r:id="rId3"/>
          <w:pgSz w:w="11907" w:h="16840"/>
          <w:pgMar w:top="1431" w:right="1624" w:bottom="1837" w:left="1630" w:header="0" w:footer="1522" w:gutter="0"/>
        </w:sectPr>
        <w:rPr/>
      </w:pP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880"/>
        <w:spacing w:before="150" w:line="188" w:lineRule="auto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bookmarkStart w:name="_bookmark1" w:id="1"/>
      <w:bookmarkEnd w:id="1"/>
      <w:r>
        <w:rPr>
          <w:rFonts w:ascii="Microsoft YaHei" w:hAnsi="Microsoft YaHei" w:eastAsia="Microsoft YaHei" w:cs="Microsoft YaHei"/>
          <w:sz w:val="35"/>
          <w:szCs w:val="35"/>
          <w:spacing w:val="31"/>
        </w:rPr>
        <w:t>前</w:t>
      </w:r>
      <w:r>
        <w:rPr>
          <w:rFonts w:ascii="Microsoft YaHei" w:hAnsi="Microsoft YaHei" w:eastAsia="Microsoft YaHei" w:cs="Microsoft YaHei"/>
          <w:sz w:val="35"/>
          <w:szCs w:val="35"/>
          <w:spacing w:val="29"/>
        </w:rPr>
        <w:t xml:space="preserve"> </w:t>
      </w:r>
      <w:r>
        <w:rPr>
          <w:rFonts w:ascii="Microsoft YaHei" w:hAnsi="Microsoft YaHei" w:eastAsia="Microsoft YaHei" w:cs="Microsoft YaHei"/>
          <w:sz w:val="35"/>
          <w:szCs w:val="35"/>
          <w:spacing w:val="29"/>
        </w:rPr>
        <w:t>言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ind w:right="167" w:firstLine="641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当前，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全球新一轮能源革命和科技</w:t>
      </w:r>
      <w:r>
        <w:rPr>
          <w:rFonts w:ascii="Microsoft YaHei" w:hAnsi="Microsoft YaHei" w:eastAsia="Microsoft YaHei" w:cs="Microsoft YaHei"/>
          <w:sz w:val="29"/>
          <w:szCs w:val="29"/>
        </w:rPr>
        <w:t>革命深度演变、方兴未艾，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7"/>
        </w:rPr>
        <w:t>大</w:t>
      </w:r>
      <w:r>
        <w:rPr>
          <w:rFonts w:ascii="Microsoft YaHei" w:hAnsi="Microsoft YaHei" w:eastAsia="Microsoft YaHei" w:cs="Microsoft YaHei"/>
          <w:sz w:val="29"/>
          <w:szCs w:val="29"/>
          <w:spacing w:val="19"/>
        </w:rPr>
        <w:t>力发展可再生能源已经成为全球能源转型和应对气候变化的重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大战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略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方向和一致宏大行动。加快发展可再生能源、实施可再生能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源替代行动，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是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推进能源革命和构建清洁低碳、安全高效能源体系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的重大举措，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是保障国家能源安全的必然选择，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是我国生态文</w:t>
      </w:r>
      <w:r>
        <w:rPr>
          <w:rFonts w:ascii="Microsoft YaHei" w:hAnsi="Microsoft YaHei" w:eastAsia="Microsoft YaHei" w:cs="Microsoft YaHei"/>
          <w:sz w:val="29"/>
          <w:szCs w:val="29"/>
        </w:rPr>
        <w:t>明建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设、可持续发展的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客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观要求，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是构建人类命运共同体、践行应对气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候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变化自主贡献承诺的主导力量。</w:t>
      </w:r>
    </w:p>
    <w:p>
      <w:pPr>
        <w:ind w:left="10" w:firstLine="578"/>
        <w:spacing w:before="8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“十四五”时期是我国全面建成小康社会、实现第一个百年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奋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斗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目标之后，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乘势而上开启全面建设社会主义现代化国家新</w:t>
      </w:r>
      <w:r>
        <w:rPr>
          <w:rFonts w:ascii="Microsoft YaHei" w:hAnsi="Microsoft YaHei" w:eastAsia="Microsoft YaHei" w:cs="Microsoft YaHei"/>
          <w:sz w:val="29"/>
          <w:szCs w:val="29"/>
        </w:rPr>
        <w:t>征程、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向第二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个百年奋斗目标进军的第一个五年，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也是推动能源绿色低碳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转型、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落实应对气候变化国家自主贡献目标的攻坚期，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我国可再生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能源将进入全新的发展阶段。按照《中华人民共和国可再生能源法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》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要求，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根据《中华人民共和国国民经济和社会发展第十四个五年规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划和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2035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年远景目标纲要》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和《“十四五”现代能源体系规划》，</w:t>
      </w:r>
    </w:p>
    <w:p>
      <w:pPr>
        <w:ind w:left="8"/>
        <w:spacing w:before="2" w:line="207" w:lineRule="auto"/>
        <w:outlineLvl w:val="0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制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订本规划。</w:t>
      </w:r>
    </w:p>
    <w:p>
      <w:pPr>
        <w:sectPr>
          <w:footerReference w:type="default" r:id="rId4"/>
          <w:pgSz w:w="11907" w:h="16840"/>
          <w:pgMar w:top="1431" w:right="1448" w:bottom="1760" w:left="1630" w:header="0" w:footer="1545" w:gutter="0"/>
        </w:sectPr>
        <w:rPr/>
      </w:pPr>
    </w:p>
    <w:p>
      <w:pPr>
        <w:spacing w:line="334" w:lineRule="auto"/>
        <w:rPr>
          <w:rFonts w:ascii="Arial"/>
          <w:sz w:val="21"/>
        </w:rPr>
      </w:pPr>
      <w:r/>
    </w:p>
    <w:p>
      <w:pPr>
        <w:spacing w:line="334" w:lineRule="auto"/>
        <w:rPr>
          <w:rFonts w:ascii="Arial"/>
          <w:sz w:val="21"/>
        </w:rPr>
      </w:pPr>
      <w:r/>
    </w:p>
    <w:p>
      <w:pPr>
        <w:ind w:left="603"/>
        <w:spacing w:before="95" w:line="481" w:lineRule="exact"/>
        <w:rPr>
          <w:rFonts w:ascii="SimHei" w:hAnsi="SimHei" w:eastAsia="SimHei" w:cs="SimHei"/>
          <w:sz w:val="29"/>
          <w:szCs w:val="29"/>
        </w:rPr>
      </w:pPr>
      <w:bookmarkStart w:name="_bookmark2" w:id="2"/>
      <w:bookmarkEnd w:id="2"/>
      <w:bookmarkStart w:name="_bookmark3" w:id="3"/>
      <w:bookmarkEnd w:id="3"/>
      <w:r>
        <w:rPr>
          <w:rFonts w:ascii="SimHei" w:hAnsi="SimHei" w:eastAsia="SimHei" w:cs="SimHei"/>
          <w:sz w:val="29"/>
          <w:szCs w:val="29"/>
          <w:spacing w:val="13"/>
          <w:position w:val="4"/>
        </w:rPr>
        <w:t>一</w:t>
      </w:r>
      <w:r>
        <w:rPr>
          <w:rFonts w:ascii="SimHei" w:hAnsi="SimHei" w:eastAsia="SimHei" w:cs="SimHei"/>
          <w:sz w:val="29"/>
          <w:szCs w:val="29"/>
          <w:spacing w:val="8"/>
          <w:position w:val="4"/>
        </w:rPr>
        <w:t>、发展基础和发展形势</w:t>
      </w:r>
    </w:p>
    <w:p>
      <w:pPr>
        <w:ind w:left="579"/>
        <w:spacing w:before="102" w:line="198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可再生能源发展取得显著成就。</w:t>
      </w:r>
    </w:p>
    <w:p>
      <w:pPr>
        <w:ind w:left="6" w:firstLine="584"/>
        <w:spacing w:before="169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“十三五”期间，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我国可再生能源实现跨越</w:t>
      </w:r>
      <w:r>
        <w:rPr>
          <w:rFonts w:ascii="Microsoft YaHei" w:hAnsi="Microsoft YaHei" w:eastAsia="Microsoft YaHei" w:cs="Microsoft YaHei"/>
          <w:sz w:val="29"/>
          <w:szCs w:val="29"/>
        </w:rPr>
        <w:t>式发展，装机规模、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利用水平、技术装备、产业竞争力迈上新台阶，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取得了举世瞩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目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成就，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为可再生能源进一步高质量发展奠定了坚实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基</w:t>
      </w:r>
      <w:r>
        <w:rPr>
          <w:rFonts w:ascii="Microsoft YaHei" w:hAnsi="Microsoft YaHei" w:eastAsia="Microsoft YaHei" w:cs="Microsoft YaHei"/>
          <w:sz w:val="29"/>
          <w:szCs w:val="29"/>
        </w:rPr>
        <w:t>础。</w:t>
      </w:r>
    </w:p>
    <w:p>
      <w:pPr>
        <w:ind w:left="2" w:right="114" w:firstLine="606"/>
        <w:spacing w:before="5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开发规模持续扩大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。截至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2020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年底，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我国可再生能源发电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装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机达到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>9</w:t>
      </w:r>
      <w:r>
        <w:rPr>
          <w:rFonts w:ascii="Times New Roman" w:hAnsi="Times New Roman" w:eastAsia="Times New Roman" w:cs="Times New Roman"/>
          <w:sz w:val="29"/>
          <w:szCs w:val="29"/>
          <w:spacing w:val="-5"/>
        </w:rPr>
        <w:t>.34</w:t>
      </w:r>
      <w:r>
        <w:rPr>
          <w:rFonts w:ascii="Times New Roman" w:hAnsi="Times New Roman" w:eastAsia="Times New Roman" w:cs="Times New Roman"/>
          <w:sz w:val="29"/>
          <w:szCs w:val="29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亿千瓦，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占发电总装机的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5"/>
        </w:rPr>
        <w:t>42.5%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风电、光伏发电、水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物质发电装机分别达到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>2.8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、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>2.5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、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>3.4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、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>0.3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亿千瓦，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连续多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年稳居世界第一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</w:t>
      </w:r>
    </w:p>
    <w:p>
      <w:pPr>
        <w:ind w:left="9" w:firstLine="589"/>
        <w:spacing w:before="6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利用水平显著提升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>2020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年我国可再生能源利用总量达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>6.8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亿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吨标准煤，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 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占一次能源消费总量的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6"/>
        </w:rPr>
        <w:t>13.6%</w:t>
      </w:r>
      <w:r>
        <w:rPr>
          <w:rFonts w:ascii="Times New Roman" w:hAnsi="Times New Roman" w:eastAsia="Times New Roman" w:cs="Times New Roman"/>
          <w:sz w:val="29"/>
          <w:szCs w:val="29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。其中，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可再生能源发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2"/>
        </w:rPr>
        <w:t>量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8"/>
        </w:rPr>
        <w:t>2.2</w:t>
      </w:r>
      <w:r>
        <w:rPr>
          <w:rFonts w:ascii="Times New Roman" w:hAnsi="Times New Roman" w:eastAsia="Times New Roman" w:cs="Times New Roman"/>
          <w:sz w:val="29"/>
          <w:szCs w:val="29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万亿千瓦时，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占全部发电量的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8"/>
        </w:rPr>
        <w:t>29.</w:t>
      </w:r>
      <w:r>
        <w:rPr>
          <w:rFonts w:ascii="Times New Roman" w:hAnsi="Times New Roman" w:eastAsia="Times New Roman" w:cs="Times New Roman"/>
          <w:sz w:val="29"/>
          <w:szCs w:val="29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8"/>
        </w:rPr>
        <w:t>1%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主要流域水电、风电、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光伏发电利用率分别达到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97%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、</w:t>
      </w:r>
      <w:r>
        <w:rPr>
          <w:rFonts w:ascii="Times New Roman" w:hAnsi="Times New Roman" w:eastAsia="Times New Roman" w:cs="Times New Roman"/>
          <w:sz w:val="29"/>
          <w:szCs w:val="29"/>
        </w:rPr>
        <w:t>97%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、</w:t>
      </w:r>
      <w:r>
        <w:rPr>
          <w:rFonts w:ascii="Times New Roman" w:hAnsi="Times New Roman" w:eastAsia="Times New Roman" w:cs="Times New Roman"/>
          <w:sz w:val="29"/>
          <w:szCs w:val="29"/>
        </w:rPr>
        <w:t>98%</w:t>
      </w:r>
      <w:r>
        <w:rPr>
          <w:rFonts w:ascii="Microsoft YaHei" w:hAnsi="Microsoft YaHei" w:eastAsia="Microsoft YaHei" w:cs="Microsoft YaHei"/>
          <w:sz w:val="29"/>
          <w:szCs w:val="29"/>
        </w:rPr>
        <w:t>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可再生能源非电利用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量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约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>5000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万吨标准煤。</w:t>
      </w:r>
    </w:p>
    <w:p>
      <w:pPr>
        <w:ind w:right="114" w:firstLine="590"/>
        <w:spacing w:before="6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技术水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平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不断提高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。水电具备百万千瓦级水轮机组自主设计制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造能力，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特高坝和大型地下洞室设计施工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能力世界领先。陆上低风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速风电技术国际一流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海上大容量风电机组技术保持国际同步。光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伏技术快速迭代，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多次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刷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新电池转换效率世界纪录，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量产单晶硅、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多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晶硅电池平均转换效率分别达到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22.8%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和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20.8%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</w:t>
      </w:r>
    </w:p>
    <w:p>
      <w:pPr>
        <w:ind w:left="3" w:right="114" w:firstLine="600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产业优势持续增强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。水电产业优势明显，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我国已成为全球</w:t>
      </w:r>
      <w:r>
        <w:rPr>
          <w:rFonts w:ascii="Microsoft YaHei" w:hAnsi="Microsoft YaHei" w:eastAsia="Microsoft YaHei" w:cs="Microsoft YaHei"/>
          <w:sz w:val="29"/>
          <w:szCs w:val="29"/>
        </w:rPr>
        <w:t>水电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建设的中坚力量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。风电产业链完整，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7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家风电整机制造企业位列</w:t>
      </w:r>
      <w:r>
        <w:rPr>
          <w:rFonts w:ascii="Microsoft YaHei" w:hAnsi="Microsoft YaHei" w:eastAsia="Microsoft YaHei" w:cs="Microsoft YaHei"/>
          <w:sz w:val="29"/>
          <w:szCs w:val="29"/>
        </w:rPr>
        <w:t>全</w:t>
      </w:r>
    </w:p>
    <w:p>
      <w:pPr>
        <w:ind w:left="3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球前十。光伏产业占据全球主导地位，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多晶硅、硅片、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电池片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和</w:t>
      </w:r>
      <w:r>
        <w:rPr>
          <w:rFonts w:ascii="Microsoft YaHei" w:hAnsi="Microsoft YaHei" w:eastAsia="Microsoft YaHei" w:cs="Microsoft YaHei"/>
          <w:sz w:val="29"/>
          <w:szCs w:val="29"/>
        </w:rPr>
        <w:t>组</w:t>
      </w:r>
    </w:p>
    <w:p>
      <w:pPr>
        <w:sectPr>
          <w:footerReference w:type="default" r:id="rId5"/>
          <w:pgSz w:w="11907" w:h="16840"/>
          <w:pgMar w:top="1431" w:right="1501" w:bottom="1760" w:left="1628" w:header="0" w:footer="1545" w:gutter="0"/>
        </w:sectPr>
        <w:rPr/>
      </w:pP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ind w:left="2" w:right="114"/>
        <w:spacing w:before="124" w:line="290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件分别占全球产量的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7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6%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、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96%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、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83%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76%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。全产业链集成制造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有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力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推动我国可再生能源装备制造成本持续下降、国际竞争力持续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增</w:t>
      </w:r>
      <w:r>
        <w:rPr>
          <w:rFonts w:ascii="Microsoft YaHei" w:hAnsi="Microsoft YaHei" w:eastAsia="Microsoft YaHei" w:cs="Microsoft YaHei"/>
          <w:sz w:val="29"/>
          <w:szCs w:val="29"/>
        </w:rPr>
        <w:t>强。</w:t>
      </w:r>
    </w:p>
    <w:p>
      <w:pPr>
        <w:ind w:right="114" w:firstLine="591"/>
        <w:spacing w:before="6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政策体系日益完善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以可再生能源法为基础，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可再生能源发电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全额保障性收购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管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理办法出台，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可再生能源电力消纳保障机制稳步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实施，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市场化竞争性配置有序推进，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监测预警机制逐步完善，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事中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事后监管进一步加强，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稳定了市场预期，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调动了各类市场主体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的</w:t>
      </w:r>
      <w:r>
        <w:rPr>
          <w:rFonts w:ascii="Microsoft YaHei" w:hAnsi="Microsoft YaHei" w:eastAsia="Microsoft YaHei" w:cs="Microsoft YaHei"/>
          <w:sz w:val="29"/>
          <w:szCs w:val="29"/>
        </w:rPr>
        <w:t>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极性。</w:t>
      </w:r>
    </w:p>
    <w:p>
      <w:pPr>
        <w:ind w:left="2" w:right="114" w:firstLine="598"/>
        <w:spacing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但也应该看到，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虽然可再生能源发电增长较快，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但在能源消费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增量中的比重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还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低于国际平均水平；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可再生能源规模化发展和高效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消纳利用的矛盾仍然突出，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新型电力系统亟待加快构建；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制造成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本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下降较快，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但非技术成本仍相对较高；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可再生能源非电利用发展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相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对滞后；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保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障可再生能源高质量发展的体制机制有待进一步健全完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4" w:id="4"/>
      <w:bookmarkEnd w:id="4"/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善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。</w:t>
      </w:r>
    </w:p>
    <w:p>
      <w:pPr>
        <w:ind w:left="575"/>
        <w:spacing w:before="1" w:line="197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可再生能源发展面临新形势。</w:t>
      </w:r>
    </w:p>
    <w:p>
      <w:pPr>
        <w:ind w:left="6" w:right="23" w:firstLine="580"/>
        <w:spacing w:before="17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“十四五”及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今后一段时期是世界能源转型的关键期，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全球能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源将加速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向低碳、零碳方向演进，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可再生能源将逐步成长为支撑经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济社会发展的主力能源；我国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将坚决落实碳达峰、碳中和目标任务，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大力推进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能源革命向纵深发展，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我国可再生能源发展正处于大有可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为的战略机遇期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</w:t>
      </w:r>
    </w:p>
    <w:p>
      <w:pPr>
        <w:ind w:left="588"/>
        <w:spacing w:line="582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  <w:position w:val="20"/>
        </w:rPr>
        <w:t>从国际看，</w:t>
      </w:r>
      <w:r>
        <w:rPr>
          <w:rFonts w:ascii="Microsoft YaHei" w:hAnsi="Microsoft YaHei" w:eastAsia="Microsoft YaHei" w:cs="Microsoft YaHei"/>
          <w:sz w:val="29"/>
          <w:szCs w:val="29"/>
          <w:spacing w:val="3"/>
          <w:position w:val="2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  <w:position w:val="2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  <w:position w:val="20"/>
        </w:rPr>
        <w:t>大力发展可再生能源成为全球能源革命和应对气候</w:t>
      </w:r>
    </w:p>
    <w:p>
      <w:pPr>
        <w:ind w:left="12"/>
        <w:spacing w:before="2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变化的主导方向和一致行动。全球能源转型进程明显加快</w:t>
      </w:r>
      <w:r>
        <w:rPr>
          <w:rFonts w:ascii="Microsoft YaHei" w:hAnsi="Microsoft YaHei" w:eastAsia="Microsoft YaHei" w:cs="Microsoft YaHei"/>
          <w:sz w:val="29"/>
          <w:szCs w:val="29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以风电、</w:t>
      </w:r>
    </w:p>
    <w:p>
      <w:pPr>
        <w:sectPr>
          <w:footerReference w:type="default" r:id="rId6"/>
          <w:pgSz w:w="11907" w:h="16840"/>
          <w:pgMar w:top="1431" w:right="1501" w:bottom="1760" w:left="1631" w:header="0" w:footer="1545" w:gutter="0"/>
        </w:sectPr>
        <w:rPr/>
      </w:pP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7" w:firstLine="11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光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伏发电为代表的新能源呈现性能快速提高、经济性持续提升、应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用规模加速扩张态势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形成了加快替代传统化石能源的世界潮流。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过去五年，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全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球新增发电装机中可再生能源约占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70%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全球新增发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电量中可再生能源约占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7"/>
        </w:rPr>
        <w:t>60%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。各主要国家和地区纷纷提高应对气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候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变化自主贡献力度，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进一步催生可再生能源大规模阶跃式发展新动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能，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推动可再生能源成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为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全球能源低碳转型的主导方向，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预计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>2050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年全球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7"/>
        </w:rPr>
        <w:t>80%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左右的电力消费来自可再生能源。科技创新高度活跃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2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一代信息技术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、新材料技术为可再生能源高效发展提供有力支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撑，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储能技术、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精准天气预测技术、柔性输电技术、可中断工业负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荷技术等持续进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步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可再生能源与信息、交通、建筑等领域交叉融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合，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为可再生能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源发展开辟了更加广阔的前景。能源系统形态加速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迭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代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演进，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分散化、扁平化、去中心化的趋势特征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日益明显，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传统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能源生产和消费之间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的界限逐步打破，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为可再生能源营造了更加开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放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多元的发展环境。</w:t>
      </w:r>
    </w:p>
    <w:p>
      <w:pPr>
        <w:ind w:firstLine="598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从国内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看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我国可再生能源发展面临新任务新要求，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机遇前所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未有，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高质量跃升发展任重道远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。我国经济长期向好，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能源需求仍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将持续增长，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发展可再生能源是增强国家能源安全保障能力、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逐</w:t>
      </w:r>
      <w:r>
        <w:rPr>
          <w:rFonts w:ascii="Microsoft YaHei" w:hAnsi="Microsoft YaHei" w:eastAsia="Microsoft YaHei" w:cs="Microsoft YaHei"/>
          <w:sz w:val="29"/>
          <w:szCs w:val="29"/>
        </w:rPr>
        <w:t>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实现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能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源独立的必然选择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。按照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2035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年生态环境根本好转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、美丽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中国建设目标基本实现的远景目标，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发展可再生能源是我国生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态</w:t>
      </w:r>
      <w:r>
        <w:rPr>
          <w:rFonts w:ascii="Microsoft YaHei" w:hAnsi="Microsoft YaHei" w:eastAsia="Microsoft YaHei" w:cs="Microsoft YaHei"/>
          <w:sz w:val="29"/>
          <w:szCs w:val="29"/>
        </w:rPr>
        <w:t>文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明建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设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、可持续发展的客观要求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我国承诺二氧化碳排放力争于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2030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年前达到峰值、</w:t>
      </w:r>
      <w:r>
        <w:rPr>
          <w:rFonts w:ascii="Microsoft YaHei" w:hAnsi="Microsoft YaHei" w:eastAsia="Microsoft YaHei" w:cs="Microsoft YaHei"/>
          <w:sz w:val="29"/>
          <w:szCs w:val="29"/>
        </w:rPr>
        <w:t>努力争取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2060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年前实现碳中和，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明确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2030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年</w:t>
      </w:r>
    </w:p>
    <w:p>
      <w:pPr>
        <w:ind w:left="11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风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和太阳能发电总装机容量达到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12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亿千瓦以上，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对可再生能源</w:t>
      </w:r>
    </w:p>
    <w:p>
      <w:pPr>
        <w:sectPr>
          <w:footerReference w:type="default" r:id="rId7"/>
          <w:pgSz w:w="11907" w:h="16840"/>
          <w:pgMar w:top="1431" w:right="1615" w:bottom="1760" w:left="1621" w:header="0" w:footer="1545" w:gutter="0"/>
        </w:sectPr>
        <w:rPr/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ind w:left="3" w:right="91" w:firstLine="2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发展提出了新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任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务、新要求。作为碳减排的重要举措，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我国可再生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能源将加快步入跃升发展新阶段，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实现对化石能源的加速替代，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为积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极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应对气候变化、构建人类命运共同体的主导力量。我国风电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和光伏发电技术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续进步、竞争力不断提升，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正处于平价上网的历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史性拐点，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迎来成本优势凸显的重大机遇，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将全面进入无补贴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平</w:t>
      </w:r>
      <w:r>
        <w:rPr>
          <w:rFonts w:ascii="Microsoft YaHei" w:hAnsi="Microsoft YaHei" w:eastAsia="Microsoft YaHei" w:cs="Microsoft YaHei"/>
          <w:sz w:val="29"/>
          <w:szCs w:val="29"/>
        </w:rPr>
        <w:t>价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甚至低价市场化发展新时期。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同时，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我国可再生能源发展面临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既</w:t>
      </w:r>
      <w:r>
        <w:rPr>
          <w:rFonts w:ascii="Microsoft YaHei" w:hAnsi="Microsoft YaHei" w:eastAsia="Microsoft YaHei" w:cs="Microsoft YaHei"/>
          <w:sz w:val="29"/>
          <w:szCs w:val="29"/>
        </w:rPr>
        <w:t>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大规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模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开发、又要高水平消纳、更要保障电力安全可靠供应等多重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挑战，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必须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加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大力度解决高比例消纳、关键技术创新、稳定性可靠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性等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关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键问题，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可再生能源高质量发展的任务艰巨而繁重。</w:t>
      </w:r>
    </w:p>
    <w:p>
      <w:pPr>
        <w:ind w:firstLine="614"/>
        <w:spacing w:before="2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综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合判断，“十四五”时期我国可再生能源将进入高质量跃升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6"/>
        </w:rPr>
        <w:t>发展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阶段，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呈现新特征：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一是大规模发展，在跨越式发展基础上，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进一步加快提高发电装机占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比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；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二是高比例发展，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由能源电力消费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增量补充转为增量主体，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在能源电力消费中的占比快速提升；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三是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市场化发展，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由补贴支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撑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发展转为平价低价发展，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由政策驱动发展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转为市场驱动发展；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四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是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高质量发展，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既大规模开发、也高水平消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纳、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更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保障电力稳定可靠供应。我国可再生能源将进一步引领能源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生产和消费革命的主流方向，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发挥能源绿色低碳转型的主导作用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5" w:id="5"/>
      <w:bookmarkEnd w:id="5"/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为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实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现碳达峰、碳中和目标提供主力支撑。</w:t>
      </w:r>
    </w:p>
    <w:p>
      <w:pPr>
        <w:ind w:left="603"/>
        <w:spacing w:line="391" w:lineRule="exact"/>
        <w:outlineLvl w:val="0"/>
        <w:rPr>
          <w:rFonts w:ascii="SimHei" w:hAnsi="SimHei" w:eastAsia="SimHei" w:cs="SimHei"/>
          <w:sz w:val="29"/>
          <w:szCs w:val="29"/>
        </w:rPr>
      </w:pPr>
      <w:bookmarkStart w:name="_bookmark6" w:id="6"/>
      <w:bookmarkEnd w:id="6"/>
      <w:r>
        <w:rPr>
          <w:rFonts w:ascii="SimHei" w:hAnsi="SimHei" w:eastAsia="SimHei" w:cs="SimHei"/>
          <w:sz w:val="29"/>
          <w:szCs w:val="29"/>
          <w:spacing w:val="13"/>
          <w:position w:val="2"/>
        </w:rPr>
        <w:t>二</w:t>
      </w:r>
      <w:r>
        <w:rPr>
          <w:rFonts w:ascii="SimHei" w:hAnsi="SimHei" w:eastAsia="SimHei" w:cs="SimHei"/>
          <w:sz w:val="29"/>
          <w:szCs w:val="29"/>
          <w:spacing w:val="8"/>
          <w:position w:val="2"/>
        </w:rPr>
        <w:t>、指导方针和发展目标</w:t>
      </w:r>
    </w:p>
    <w:p>
      <w:pPr>
        <w:ind w:left="579"/>
        <w:spacing w:before="193" w:line="198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指导思想。</w:t>
      </w:r>
    </w:p>
    <w:p>
      <w:pPr>
        <w:ind w:left="638"/>
        <w:spacing w:before="172" w:line="588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"/>
          <w:position w:val="20"/>
        </w:rPr>
        <w:t>以习近平新时代中国特色社会主义思想为指导，</w:t>
      </w:r>
      <w:r>
        <w:rPr>
          <w:rFonts w:ascii="Microsoft YaHei" w:hAnsi="Microsoft YaHei" w:eastAsia="Microsoft YaHei" w:cs="Microsoft YaHei"/>
          <w:sz w:val="29"/>
          <w:szCs w:val="29"/>
          <w:spacing w:val="1"/>
          <w:position w:val="2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position w:val="2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position w:val="20"/>
        </w:rPr>
        <w:t>全面贯彻党的</w:t>
      </w:r>
    </w:p>
    <w:p>
      <w:pPr>
        <w:ind w:left="14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十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九大和十九届历次全会精神，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完整、准确、全面贯彻新发展理念，</w:t>
      </w:r>
    </w:p>
    <w:p>
      <w:pPr>
        <w:sectPr>
          <w:footerReference w:type="default" r:id="rId8"/>
          <w:pgSz w:w="11907" w:h="16840"/>
          <w:pgMar w:top="1431" w:right="1524" w:bottom="1756" w:left="1628" w:header="0" w:footer="1545" w:gutter="0"/>
        </w:sectPr>
        <w:rPr/>
      </w:pP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firstLine="11"/>
        <w:spacing w:before="125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深入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实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施能源安全新战略，坚持稳中求进工作总基调，锚定碳达峰、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碳中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目标，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以高质量跃升发展为主题，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以提质增效为主线，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以改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革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创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新为动力，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坚持可再生能源优先发展、大力发展不动摇，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以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域布局优化发展、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以重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大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基地支撑发展、以示范工程引领发展、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行动计划落实发展，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实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施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可再生能源替代行动，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提高可再生能源消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纳和存储能力，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巩固提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升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可再生能源产业核心竞争力，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加快构建新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型电力系统，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促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进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可再生能源大规模、高比例、市场化、高质量发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有效支撑清洁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低碳、安全高效的能源体系建设。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7" w:id="7"/>
      <w:bookmarkEnd w:id="7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基本原则。</w:t>
      </w:r>
    </w:p>
    <w:p>
      <w:pPr>
        <w:ind w:left="1" w:right="114" w:firstLine="620"/>
        <w:spacing w:before="168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坚持创新驱动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。把创新作为可再生能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源发展的根本动力，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着力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推动可再生能源技术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进步、成本下降、效率提升、体制完善，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加快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培育可再生能源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技术、新模式、新业态，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持续提升可再生能源产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2"/>
        </w:rPr>
        <w:t>业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链供应链现代化水平，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巩固提升可再生能源产业创新力和竞争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力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。</w:t>
      </w:r>
    </w:p>
    <w:p>
      <w:pPr>
        <w:ind w:right="114" w:firstLine="622"/>
        <w:spacing w:before="5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坚持多元迭代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。优化发展方式，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坚持集中式与分布式并举、陆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上与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海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上并举、就地消纳与外送消纳并举、单品种开发与多品种互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补并举、单一场景与综合场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景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并举，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构建可再生能源多能互补、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因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地制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宜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多元迭代发展新局面。</w:t>
      </w:r>
    </w:p>
    <w:p>
      <w:pPr>
        <w:ind w:left="15" w:firstLine="606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坚持系统观念。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统筹电源与电网、可再生能源与传统化石能源、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可再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能源开发与消纳的关系，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加快构建新型电力系统，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提升可再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生能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源消纳和存储能力，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实现能源绿色低碳转型与安全可靠供应相</w:t>
      </w:r>
    </w:p>
    <w:p>
      <w:pPr>
        <w:ind w:left="10"/>
        <w:spacing w:line="208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统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一。</w:t>
      </w:r>
    </w:p>
    <w:p>
      <w:pPr>
        <w:sectPr>
          <w:footerReference w:type="default" r:id="rId9"/>
          <w:pgSz w:w="11907" w:h="16840"/>
          <w:pgMar w:top="1431" w:right="1501" w:bottom="1760" w:left="1628" w:header="0" w:footer="1545" w:gutter="0"/>
        </w:sectPr>
        <w:rPr/>
      </w:pP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ind w:left="3" w:right="5" w:firstLine="619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8"/>
        </w:rPr>
        <w:t>坚</w:t>
      </w:r>
      <w:r>
        <w:rPr>
          <w:rFonts w:ascii="Microsoft YaHei" w:hAnsi="Microsoft YaHei" w:eastAsia="Microsoft YaHei" w:cs="Microsoft YaHei"/>
          <w:sz w:val="29"/>
          <w:szCs w:val="29"/>
          <w:spacing w:val="-16"/>
        </w:rPr>
        <w:t>持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>市场主导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>。落实</w:t>
      </w:r>
      <w:r>
        <w:rPr>
          <w:rFonts w:ascii="Times New Roman" w:hAnsi="Times New Roman" w:eastAsia="Times New Roman" w:cs="Times New Roman"/>
          <w:sz w:val="29"/>
          <w:szCs w:val="29"/>
          <w:spacing w:val="-9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-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>放管服</w:t>
      </w:r>
      <w:r>
        <w:rPr>
          <w:rFonts w:ascii="Times New Roman" w:hAnsi="Times New Roman" w:eastAsia="Times New Roman" w:cs="Times New Roman"/>
          <w:sz w:val="29"/>
          <w:szCs w:val="29"/>
          <w:spacing w:val="-9"/>
        </w:rPr>
        <w:t>”</w:t>
      </w:r>
      <w:r>
        <w:rPr>
          <w:rFonts w:ascii="Times New Roman" w:hAnsi="Times New Roman" w:eastAsia="Times New Roman" w:cs="Times New Roman"/>
          <w:sz w:val="29"/>
          <w:szCs w:val="29"/>
          <w:spacing w:val="-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>改革，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>健全市场机制，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>破除市场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壁垒，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营造公平开放、充分竞争的市场环境，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充分发挥市场在</w:t>
      </w:r>
      <w:r>
        <w:rPr>
          <w:rFonts w:ascii="Microsoft YaHei" w:hAnsi="Microsoft YaHei" w:eastAsia="Microsoft YaHei" w:cs="Microsoft YaHei"/>
          <w:sz w:val="29"/>
          <w:szCs w:val="29"/>
        </w:rPr>
        <w:t>资源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配置中的决定性作用，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更好发挥政府作用，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调动全社会开发利</w:t>
      </w:r>
      <w:r>
        <w:rPr>
          <w:rFonts w:ascii="Microsoft YaHei" w:hAnsi="Microsoft YaHei" w:eastAsia="Microsoft YaHei" w:cs="Microsoft YaHei"/>
          <w:sz w:val="29"/>
          <w:szCs w:val="29"/>
        </w:rPr>
        <w:t>用可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再生能源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的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积极性，不断提升可再生能源自我发展、自主发展能力。</w:t>
      </w:r>
    </w:p>
    <w:p>
      <w:pPr>
        <w:ind w:left="3" w:right="114" w:firstLine="619"/>
        <w:spacing w:before="5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坚持生态优先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。践行绿水青山就是金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山银山的发展理念，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把生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态环境保护摆到更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加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突出的位置，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贯穿到可再生能源规划建设全过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程，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充分发挥可再生能源的生态环境效益和生态治理效益，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</w:t>
      </w:r>
      <w:r>
        <w:rPr>
          <w:rFonts w:ascii="Microsoft YaHei" w:hAnsi="Microsoft YaHei" w:eastAsia="Microsoft YaHei" w:cs="Microsoft YaHei"/>
          <w:sz w:val="29"/>
          <w:szCs w:val="29"/>
        </w:rPr>
        <w:t>动可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再生能源开发利用与生态环境保护协调发展、相得益彰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。</w:t>
      </w:r>
    </w:p>
    <w:p>
      <w:pPr>
        <w:ind w:left="8" w:right="114" w:firstLine="615"/>
        <w:spacing w:before="2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坚持协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融合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。加强可再生能源与国土、环保、水利、财税、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金融等政策协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同，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形成促进新时代可再生能源高质量发展的强大合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力，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推动可再生能源与新兴技术、新型城镇化、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乡村振兴、新基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等深度融合，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不断拓展可再生能源发展新领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域、新场景。</w:t>
      </w:r>
    </w:p>
    <w:p>
      <w:pPr>
        <w:ind w:left="580"/>
        <w:spacing w:before="1" w:line="197" w:lineRule="auto"/>
        <w:outlineLvl w:val="1"/>
        <w:tabs>
          <w:tab w:val="left" w:leader="empty" w:pos="725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8" w:id="8"/>
      <w:bookmarkEnd w:id="8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三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发展目标。</w:t>
      </w:r>
    </w:p>
    <w:p>
      <w:pPr>
        <w:ind w:left="623"/>
        <w:spacing w:before="178" w:line="20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1.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>2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035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年远景目标</w:t>
      </w:r>
    </w:p>
    <w:p>
      <w:pPr>
        <w:ind w:firstLine="606"/>
        <w:spacing w:before="162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展望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2035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年，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我国将基</w:t>
      </w:r>
      <w:r>
        <w:rPr>
          <w:rFonts w:ascii="Microsoft YaHei" w:hAnsi="Microsoft YaHei" w:eastAsia="Microsoft YaHei" w:cs="Microsoft YaHei"/>
          <w:sz w:val="29"/>
          <w:szCs w:val="29"/>
        </w:rPr>
        <w:t>本实现社会主义现代化，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碳排放达峰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后稳中有降，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2030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年非化石能源消费占比达到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25%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左右和风电、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太阳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能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发电总装机容量达到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12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亿千瓦以上的基础上，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上述指标均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进一步提高。可再生能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源加速替代化石能源，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新型电力系统取得实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质性成效，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可再生能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源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产业竞争力进一步巩固提升，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基本建成清洁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低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碳、安全高效的能源体系。</w:t>
      </w:r>
    </w:p>
    <w:p>
      <w:pPr>
        <w:ind w:left="594"/>
        <w:spacing w:before="2" w:line="202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2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.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 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“十四五”可再生能源发展主要目标</w:t>
      </w:r>
    </w:p>
    <w:p>
      <w:pPr>
        <w:ind w:left="608"/>
        <w:spacing w:before="162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锚定碳达峰、碳中和与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2035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年远景目标，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按照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2025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年非化石</w:t>
      </w:r>
    </w:p>
    <w:p>
      <w:pPr>
        <w:sectPr>
          <w:footerReference w:type="default" r:id="rId10"/>
          <w:pgSz w:w="11907" w:h="16840"/>
          <w:pgMar w:top="1431" w:right="1501" w:bottom="1756" w:left="1626" w:header="0" w:footer="1545" w:gutter="0"/>
        </w:sectPr>
        <w:rPr/>
      </w:pP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ind w:left="7" w:firstLine="15"/>
        <w:spacing w:before="125" w:line="29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能源消费占比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20%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左右任务要求，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大力</w:t>
      </w:r>
      <w:r>
        <w:rPr>
          <w:rFonts w:ascii="Microsoft YaHei" w:hAnsi="Microsoft YaHei" w:eastAsia="Microsoft YaHei" w:cs="Microsoft YaHei"/>
          <w:sz w:val="29"/>
          <w:szCs w:val="29"/>
        </w:rPr>
        <w:t>推动可再生能源发电开发利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用，积极</w:t>
      </w:r>
      <w:r>
        <w:rPr>
          <w:rFonts w:ascii="Microsoft YaHei" w:hAnsi="Microsoft YaHei" w:eastAsia="Microsoft YaHei" w:cs="Microsoft YaHei"/>
          <w:sz w:val="29"/>
          <w:szCs w:val="29"/>
        </w:rPr>
        <w:t>扩大可再生能源非电利用规模，</w:t>
      </w:r>
      <w:r>
        <w:rPr>
          <w:rFonts w:ascii="Times New Roman" w:hAnsi="Times New Roman" w:eastAsia="Times New Roman" w:cs="Times New Roman"/>
          <w:sz w:val="29"/>
          <w:szCs w:val="29"/>
        </w:rPr>
        <w:t>“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十四五</w:t>
      </w:r>
      <w:r>
        <w:rPr>
          <w:rFonts w:ascii="Times New Roman" w:hAnsi="Times New Roman" w:eastAsia="Times New Roman" w:cs="Times New Roman"/>
          <w:sz w:val="29"/>
          <w:szCs w:val="29"/>
        </w:rPr>
        <w:t>”</w:t>
      </w:r>
      <w:r>
        <w:rPr>
          <w:rFonts w:ascii="Microsoft YaHei" w:hAnsi="Microsoft YaHei" w:eastAsia="Microsoft YaHei" w:cs="Microsoft YaHei"/>
          <w:sz w:val="29"/>
          <w:szCs w:val="29"/>
        </w:rPr>
        <w:t>主要发展目标是：</w:t>
      </w:r>
    </w:p>
    <w:p>
      <w:pPr>
        <w:ind w:left="9" w:right="88" w:firstLine="575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——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可再</w:t>
      </w:r>
      <w:r>
        <w:rPr>
          <w:rFonts w:ascii="Microsoft YaHei" w:hAnsi="Microsoft YaHei" w:eastAsia="Microsoft YaHei" w:cs="Microsoft YaHei"/>
          <w:sz w:val="29"/>
          <w:szCs w:val="29"/>
        </w:rPr>
        <w:t>生能源总量目标。</w:t>
      </w:r>
      <w:r>
        <w:rPr>
          <w:rFonts w:ascii="Times New Roman" w:hAnsi="Times New Roman" w:eastAsia="Times New Roman" w:cs="Times New Roman"/>
          <w:sz w:val="29"/>
          <w:szCs w:val="29"/>
        </w:rPr>
        <w:t>2025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年，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可再生能源消费总量达到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>10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亿吨标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准煤左右。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十四五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期间，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可再生能源在一次能源消费增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量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中占比超过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>50%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</w:t>
      </w:r>
    </w:p>
    <w:p>
      <w:pPr>
        <w:ind w:right="80" w:firstLine="585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——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可再</w:t>
      </w:r>
      <w:r>
        <w:rPr>
          <w:rFonts w:ascii="Microsoft YaHei" w:hAnsi="Microsoft YaHei" w:eastAsia="Microsoft YaHei" w:cs="Microsoft YaHei"/>
          <w:sz w:val="29"/>
          <w:szCs w:val="29"/>
        </w:rPr>
        <w:t>生能源发电目标。</w:t>
      </w:r>
      <w:r>
        <w:rPr>
          <w:rFonts w:ascii="Times New Roman" w:hAnsi="Times New Roman" w:eastAsia="Times New Roman" w:cs="Times New Roman"/>
          <w:sz w:val="29"/>
          <w:szCs w:val="29"/>
        </w:rPr>
        <w:t>2025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年，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可再生能源年发电量达到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3.3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万亿千瓦时左右。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十四五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期间，可再生能源发电量增量在全社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会用电量增量中的占比超过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50%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风电和太阳能发电量实现翻倍。</w:t>
      </w:r>
    </w:p>
    <w:p>
      <w:pPr>
        <w:ind w:left="4" w:right="88" w:firstLine="581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——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可再生能源电力消纳目标。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2025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年，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全国可再生能源电</w:t>
      </w:r>
      <w:r>
        <w:rPr>
          <w:rFonts w:ascii="Microsoft YaHei" w:hAnsi="Microsoft YaHei" w:eastAsia="Microsoft YaHei" w:cs="Microsoft YaHei"/>
          <w:sz w:val="29"/>
          <w:szCs w:val="29"/>
        </w:rPr>
        <w:t>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总量消纳责任权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重达到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33%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左右，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可再生能源电力非水电消纳责任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权重达到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18%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左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右，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可再生能源利用率保持在合理水平。</w:t>
      </w:r>
    </w:p>
    <w:p>
      <w:pPr>
        <w:ind w:left="3" w:right="88" w:firstLine="582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——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可再</w:t>
      </w:r>
      <w:r>
        <w:rPr>
          <w:rFonts w:ascii="Microsoft YaHei" w:hAnsi="Microsoft YaHei" w:eastAsia="Microsoft YaHei" w:cs="Microsoft YaHei"/>
          <w:sz w:val="29"/>
          <w:szCs w:val="29"/>
        </w:rPr>
        <w:t>生能源非电利用目标。</w:t>
      </w:r>
      <w:r>
        <w:rPr>
          <w:rFonts w:ascii="Times New Roman" w:hAnsi="Times New Roman" w:eastAsia="Times New Roman" w:cs="Times New Roman"/>
          <w:sz w:val="29"/>
          <w:szCs w:val="29"/>
        </w:rPr>
        <w:t>2025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年，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地热能供暖、生物质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供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热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、生物质燃料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、太阳能热利用等非电利用规模达到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6000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万吨</w:t>
      </w:r>
    </w:p>
    <w:p>
      <w:pPr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标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准煤以上。</w:t>
      </w:r>
    </w:p>
    <w:tbl>
      <w:tblPr>
        <w:tblStyle w:val="2"/>
        <w:tblW w:w="8431" w:type="dxa"/>
        <w:tblInd w:w="11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183"/>
        <w:gridCol w:w="1416"/>
        <w:gridCol w:w="1275"/>
        <w:gridCol w:w="1275"/>
        <w:gridCol w:w="1282"/>
      </w:tblGrid>
      <w:tr>
        <w:trPr>
          <w:trHeight w:val="566" w:hRule="atLeast"/>
        </w:trPr>
        <w:tc>
          <w:tcPr>
            <w:shd w:val="clear" w:fill="9CC2E5"/>
            <w:tcW w:w="8431" w:type="dxa"/>
            <w:vAlign w:val="top"/>
            <w:gridSpan w:val="5"/>
          </w:tcPr>
          <w:p>
            <w:pPr>
              <w:ind w:left="1829"/>
              <w:spacing w:before="157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2025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年可再生能源开发利用主要目标</w:t>
            </w:r>
          </w:p>
        </w:tc>
      </w:tr>
      <w:tr>
        <w:trPr>
          <w:trHeight w:val="469" w:hRule="atLeast"/>
        </w:trPr>
        <w:tc>
          <w:tcPr>
            <w:shd w:val="clear" w:fill="DEEAF6"/>
            <w:tcW w:w="3183" w:type="dxa"/>
            <w:vAlign w:val="top"/>
          </w:tcPr>
          <w:p>
            <w:pPr>
              <w:ind w:left="1373"/>
              <w:spacing w:before="98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类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别</w:t>
            </w:r>
          </w:p>
        </w:tc>
        <w:tc>
          <w:tcPr>
            <w:shd w:val="clear" w:fill="DEEAF6"/>
            <w:tcW w:w="1416" w:type="dxa"/>
            <w:vAlign w:val="top"/>
          </w:tcPr>
          <w:p>
            <w:pPr>
              <w:ind w:left="483"/>
              <w:spacing w:before="98" w:line="210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单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位</w:t>
            </w:r>
          </w:p>
        </w:tc>
        <w:tc>
          <w:tcPr>
            <w:shd w:val="clear" w:fill="DEEAF6"/>
            <w:tcW w:w="1275" w:type="dxa"/>
            <w:vAlign w:val="top"/>
          </w:tcPr>
          <w:p>
            <w:pPr>
              <w:ind w:left="251"/>
              <w:spacing w:before="98" w:line="210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年</w:t>
            </w:r>
          </w:p>
        </w:tc>
        <w:tc>
          <w:tcPr>
            <w:shd w:val="clear" w:fill="DEEAF6"/>
            <w:tcW w:w="1275" w:type="dxa"/>
            <w:vAlign w:val="top"/>
          </w:tcPr>
          <w:p>
            <w:pPr>
              <w:ind w:left="250"/>
              <w:spacing w:before="98" w:line="210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2025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年</w:t>
            </w:r>
          </w:p>
        </w:tc>
        <w:tc>
          <w:tcPr>
            <w:shd w:val="clear" w:fill="DEEAF6"/>
            <w:tcW w:w="1282" w:type="dxa"/>
            <w:vAlign w:val="top"/>
          </w:tcPr>
          <w:p>
            <w:pPr>
              <w:ind w:left="414"/>
              <w:spacing w:before="98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属性</w:t>
            </w:r>
          </w:p>
        </w:tc>
      </w:tr>
      <w:tr>
        <w:trPr>
          <w:trHeight w:val="469" w:hRule="atLeast"/>
        </w:trPr>
        <w:tc>
          <w:tcPr>
            <w:shd w:val="clear" w:fill="DEEAF6"/>
            <w:tcW w:w="3183" w:type="dxa"/>
            <w:vAlign w:val="top"/>
          </w:tcPr>
          <w:p>
            <w:pPr>
              <w:ind w:left="85"/>
              <w:spacing w:before="96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可再生能源发电利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用</w:t>
            </w:r>
          </w:p>
        </w:tc>
        <w:tc>
          <w:tcPr>
            <w:shd w:val="clear" w:fill="DEEAF6"/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DEEAF6"/>
            <w:tcW w:w="1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DEEAF6"/>
            <w:tcW w:w="1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DEEAF6"/>
            <w:tcW w:w="12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0" w:hRule="atLeast"/>
        </w:trPr>
        <w:tc>
          <w:tcPr>
            <w:tcW w:w="3183" w:type="dxa"/>
            <w:vAlign w:val="top"/>
          </w:tcPr>
          <w:p>
            <w:pPr>
              <w:ind w:left="283" w:right="58" w:firstLine="10"/>
              <w:spacing w:before="99" w:line="21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可再生能源电力总量消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纳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责任权重</w:t>
            </w:r>
          </w:p>
        </w:tc>
        <w:tc>
          <w:tcPr>
            <w:tcW w:w="1416" w:type="dxa"/>
            <w:vAlign w:val="top"/>
          </w:tcPr>
          <w:p>
            <w:pPr>
              <w:ind w:left="612"/>
              <w:spacing w:before="253" w:line="315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position w:val="2"/>
              </w:rPr>
              <w:t>%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8.8</w:t>
            </w:r>
          </w:p>
        </w:tc>
        <w:tc>
          <w:tcPr>
            <w:tcW w:w="12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52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  <w:tc>
          <w:tcPr>
            <w:tcW w:w="1282" w:type="dxa"/>
            <w:vAlign w:val="top"/>
          </w:tcPr>
          <w:p>
            <w:pPr>
              <w:ind w:left="292"/>
              <w:spacing w:before="273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预期性</w:t>
            </w:r>
          </w:p>
        </w:tc>
      </w:tr>
      <w:tr>
        <w:trPr>
          <w:trHeight w:val="819" w:hRule="atLeast"/>
        </w:trPr>
        <w:tc>
          <w:tcPr>
            <w:tcW w:w="3183" w:type="dxa"/>
            <w:vAlign w:val="top"/>
          </w:tcPr>
          <w:p>
            <w:pPr>
              <w:ind w:left="289" w:right="58" w:firstLine="4"/>
              <w:spacing w:before="98" w:line="21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.2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非水电可再生能源电力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消纳责任权重</w:t>
            </w:r>
          </w:p>
        </w:tc>
        <w:tc>
          <w:tcPr>
            <w:tcW w:w="1416" w:type="dxa"/>
            <w:vAlign w:val="top"/>
          </w:tcPr>
          <w:p>
            <w:pPr>
              <w:ind w:left="612"/>
              <w:spacing w:before="254" w:line="315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position w:val="2"/>
              </w:rPr>
              <w:t>%</w:t>
            </w:r>
          </w:p>
        </w:tc>
        <w:tc>
          <w:tcPr>
            <w:tcW w:w="12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456"/>
              <w:spacing w:before="66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1.4</w:t>
            </w:r>
          </w:p>
        </w:tc>
        <w:tc>
          <w:tcPr>
            <w:tcW w:w="12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545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8</w:t>
            </w:r>
          </w:p>
        </w:tc>
        <w:tc>
          <w:tcPr>
            <w:tcW w:w="1282" w:type="dxa"/>
            <w:vAlign w:val="top"/>
          </w:tcPr>
          <w:p>
            <w:pPr>
              <w:ind w:left="292"/>
              <w:spacing w:before="273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预期性</w:t>
            </w:r>
          </w:p>
        </w:tc>
      </w:tr>
      <w:tr>
        <w:trPr>
          <w:trHeight w:val="468" w:hRule="atLeast"/>
        </w:trPr>
        <w:tc>
          <w:tcPr>
            <w:tcW w:w="3183" w:type="dxa"/>
            <w:vAlign w:val="top"/>
          </w:tcPr>
          <w:p>
            <w:pPr>
              <w:ind w:left="325"/>
              <w:spacing w:before="100" w:line="210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.3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可再生能源发电量</w:t>
            </w:r>
          </w:p>
        </w:tc>
        <w:tc>
          <w:tcPr>
            <w:tcW w:w="1416" w:type="dxa"/>
            <w:vAlign w:val="top"/>
          </w:tcPr>
          <w:p>
            <w:pPr>
              <w:ind w:left="129"/>
              <w:spacing w:before="100" w:line="210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万亿千瓦时</w:t>
            </w:r>
          </w:p>
        </w:tc>
        <w:tc>
          <w:tcPr>
            <w:tcW w:w="1275" w:type="dxa"/>
            <w:vAlign w:val="top"/>
          </w:tcPr>
          <w:p>
            <w:pPr>
              <w:ind w:left="431"/>
              <w:spacing w:before="155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2.21</w:t>
            </w:r>
          </w:p>
        </w:tc>
        <w:tc>
          <w:tcPr>
            <w:tcW w:w="1275" w:type="dxa"/>
            <w:vAlign w:val="top"/>
          </w:tcPr>
          <w:p>
            <w:pPr>
              <w:ind w:left="495"/>
              <w:spacing w:before="155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</w:t>
            </w:r>
          </w:p>
        </w:tc>
        <w:tc>
          <w:tcPr>
            <w:tcW w:w="1282" w:type="dxa"/>
            <w:vAlign w:val="top"/>
          </w:tcPr>
          <w:p>
            <w:pPr>
              <w:ind w:left="292"/>
              <w:spacing w:before="100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预期性</w:t>
            </w:r>
          </w:p>
        </w:tc>
      </w:tr>
      <w:tr>
        <w:trPr>
          <w:trHeight w:val="470" w:hRule="atLeast"/>
        </w:trPr>
        <w:tc>
          <w:tcPr>
            <w:shd w:val="clear" w:fill="DEEAF6"/>
            <w:tcW w:w="3183" w:type="dxa"/>
            <w:vAlign w:val="top"/>
          </w:tcPr>
          <w:p>
            <w:pPr>
              <w:ind w:left="62"/>
              <w:spacing w:before="102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可再生能源非电利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用</w:t>
            </w:r>
          </w:p>
        </w:tc>
        <w:tc>
          <w:tcPr>
            <w:shd w:val="clear" w:fill="DEEAF6"/>
            <w:tcW w:w="1416" w:type="dxa"/>
            <w:vAlign w:val="top"/>
          </w:tcPr>
          <w:p>
            <w:pPr>
              <w:ind w:left="489"/>
              <w:spacing w:before="119" w:line="177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万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吨</w:t>
            </w:r>
          </w:p>
        </w:tc>
        <w:tc>
          <w:tcPr>
            <w:shd w:val="clear" w:fill="DEEAF6"/>
            <w:tcW w:w="1275" w:type="dxa"/>
            <w:vAlign w:val="top"/>
          </w:tcPr>
          <w:p>
            <w:pPr>
              <w:ind w:left="515"/>
              <w:spacing w:before="227" w:line="145" w:lineRule="exact"/>
              <w:rPr>
                <w:rFonts w:ascii="Microsoft YaHei" w:hAnsi="Microsoft YaHei" w:eastAsia="Microsoft YaHei" w:cs="Microsoft YaHei"/>
                <w:sz w:val="8"/>
                <w:szCs w:val="8"/>
              </w:rPr>
            </w:pPr>
            <w:r>
              <w:rPr>
                <w:rFonts w:ascii="Microsoft YaHei" w:hAnsi="Microsoft YaHei" w:eastAsia="Microsoft YaHei" w:cs="Microsoft YaHei"/>
                <w:sz w:val="8"/>
                <w:szCs w:val="8"/>
                <w:spacing w:val="153"/>
                <w:position w:val="2"/>
              </w:rPr>
              <w:t>—</w:t>
            </w:r>
          </w:p>
        </w:tc>
        <w:tc>
          <w:tcPr>
            <w:shd w:val="clear" w:fill="DEEAF6"/>
            <w:tcW w:w="1275" w:type="dxa"/>
            <w:vAlign w:val="top"/>
          </w:tcPr>
          <w:p>
            <w:pPr>
              <w:ind w:left="407"/>
              <w:spacing w:before="15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000</w:t>
            </w:r>
          </w:p>
        </w:tc>
        <w:tc>
          <w:tcPr>
            <w:shd w:val="clear" w:fill="DEEAF6"/>
            <w:tcW w:w="1282" w:type="dxa"/>
            <w:vAlign w:val="top"/>
          </w:tcPr>
          <w:p>
            <w:pPr>
              <w:ind w:left="292"/>
              <w:spacing w:before="102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预期性</w:t>
            </w:r>
          </w:p>
        </w:tc>
      </w:tr>
      <w:tr>
        <w:trPr>
          <w:trHeight w:val="474" w:hRule="atLeast"/>
        </w:trPr>
        <w:tc>
          <w:tcPr>
            <w:shd w:val="clear" w:fill="DEEAF6"/>
            <w:tcW w:w="3183" w:type="dxa"/>
            <w:vAlign w:val="top"/>
          </w:tcPr>
          <w:p>
            <w:pPr>
              <w:ind w:left="67"/>
              <w:spacing w:before="102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可再生能源利用总量</w:t>
            </w:r>
          </w:p>
        </w:tc>
        <w:tc>
          <w:tcPr>
            <w:shd w:val="clear" w:fill="DEEAF6"/>
            <w:tcW w:w="1416" w:type="dxa"/>
            <w:vAlign w:val="top"/>
          </w:tcPr>
          <w:p>
            <w:pPr>
              <w:ind w:left="120"/>
              <w:spacing w:before="102" w:line="210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亿吨标准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煤</w:t>
            </w:r>
          </w:p>
        </w:tc>
        <w:tc>
          <w:tcPr>
            <w:shd w:val="clear" w:fill="DEEAF6"/>
            <w:tcW w:w="1275" w:type="dxa"/>
            <w:vAlign w:val="top"/>
          </w:tcPr>
          <w:p>
            <w:pPr>
              <w:ind w:left="496"/>
              <w:spacing w:before="15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6.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8</w:t>
            </w:r>
          </w:p>
        </w:tc>
        <w:tc>
          <w:tcPr>
            <w:shd w:val="clear" w:fill="DEEAF6"/>
            <w:tcW w:w="1275" w:type="dxa"/>
            <w:vAlign w:val="top"/>
          </w:tcPr>
          <w:p>
            <w:pPr>
              <w:ind w:left="545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  <w:tc>
          <w:tcPr>
            <w:shd w:val="clear" w:fill="DEEAF6"/>
            <w:tcW w:w="1282" w:type="dxa"/>
            <w:vAlign w:val="top"/>
          </w:tcPr>
          <w:p>
            <w:pPr>
              <w:ind w:left="292"/>
              <w:spacing w:before="102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预期性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1907" w:h="16840"/>
          <w:pgMar w:top="1431" w:right="1527" w:bottom="1760" w:left="1627" w:header="0" w:footer="1545" w:gutter="0"/>
        </w:sectPr>
        <w:rPr/>
      </w:pPr>
    </w:p>
    <w:p>
      <w:pPr>
        <w:spacing w:line="334" w:lineRule="auto"/>
        <w:rPr>
          <w:rFonts w:ascii="Arial"/>
          <w:sz w:val="21"/>
        </w:rPr>
      </w:pPr>
      <w:r/>
    </w:p>
    <w:p>
      <w:pPr>
        <w:spacing w:line="334" w:lineRule="auto"/>
        <w:rPr>
          <w:rFonts w:ascii="Arial"/>
          <w:sz w:val="21"/>
        </w:rPr>
      </w:pPr>
      <w:r/>
    </w:p>
    <w:p>
      <w:pPr>
        <w:ind w:left="604"/>
        <w:spacing w:before="94" w:line="242" w:lineRule="auto"/>
        <w:outlineLvl w:val="0"/>
        <w:rPr>
          <w:rFonts w:ascii="SimHei" w:hAnsi="SimHei" w:eastAsia="SimHei" w:cs="SimHei"/>
          <w:sz w:val="29"/>
          <w:szCs w:val="29"/>
        </w:rPr>
      </w:pPr>
      <w:bookmarkStart w:name="_bookmark9" w:id="9"/>
      <w:bookmarkEnd w:id="9"/>
      <w:r>
        <w:rPr>
          <w:rFonts w:ascii="SimHei" w:hAnsi="SimHei" w:eastAsia="SimHei" w:cs="SimHei"/>
          <w:sz w:val="29"/>
          <w:szCs w:val="29"/>
          <w:spacing w:val="10"/>
        </w:rPr>
        <w:t>三</w:t>
      </w:r>
      <w:r>
        <w:rPr>
          <w:rFonts w:ascii="SimHei" w:hAnsi="SimHei" w:eastAsia="SimHei" w:cs="SimHei"/>
          <w:sz w:val="29"/>
          <w:szCs w:val="29"/>
          <w:spacing w:val="9"/>
        </w:rPr>
        <w:t>、优化发展方式，大规模开发可再生能源</w:t>
      </w:r>
    </w:p>
    <w:p>
      <w:pPr>
        <w:ind w:left="6" w:firstLine="600"/>
        <w:spacing w:before="199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坚持生态优先、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因地制宜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多元融合发展</w:t>
      </w:r>
      <w:r>
        <w:rPr>
          <w:rFonts w:ascii="Microsoft YaHei" w:hAnsi="Microsoft YaHei" w:eastAsia="Microsoft YaHei" w:cs="Microsoft YaHei"/>
          <w:sz w:val="29"/>
          <w:szCs w:val="29"/>
          <w:color w:val="3F3F3F"/>
          <w:spacing w:val="-10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color w:val="3F3F3F"/>
          <w:spacing w:val="-1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在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>“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三北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地区优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化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推动风电和光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伏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发电基地化规模化开发，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在西南地区统筹推进水风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光综合开发，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在中东南部地区重点推动风电和光伏发电就地就近开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发，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在东部沿海地区积极推进海上风电集群化开发，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稳步推动生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质能多元化开发，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积极推动地热能规模化开发，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稳妥推进海洋能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10" w:id="10"/>
      <w:bookmarkEnd w:id="10"/>
      <w:r>
        <w:rPr>
          <w:rFonts w:ascii="Microsoft YaHei" w:hAnsi="Microsoft YaHei" w:eastAsia="Microsoft YaHei" w:cs="Microsoft YaHei"/>
          <w:sz w:val="29"/>
          <w:szCs w:val="29"/>
          <w:spacing w:val="5"/>
        </w:rPr>
        <w:t>范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化开发。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大力推进风电和光伏发电基地化开发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</w:t>
      </w:r>
    </w:p>
    <w:p>
      <w:pPr>
        <w:ind w:left="2" w:firstLine="601"/>
        <w:spacing w:before="169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在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风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能和太阳能资源禀赋较好、建设条件优越、具备持续规模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化开发条件的地区，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着力提升新能源就地消纳和外送能力，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重</w:t>
      </w:r>
      <w:r>
        <w:rPr>
          <w:rFonts w:ascii="Microsoft YaHei" w:hAnsi="Microsoft YaHei" w:eastAsia="Microsoft YaHei" w:cs="Microsoft YaHei"/>
          <w:sz w:val="29"/>
          <w:szCs w:val="29"/>
        </w:rPr>
        <w:t>点建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设新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疆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、黄河上游、河西走廊、黄河几字弯、冀北、松辽、黄河下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游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新能源基地和海上风电基地集群。</w:t>
      </w:r>
    </w:p>
    <w:p>
      <w:pPr>
        <w:ind w:firstLine="604"/>
        <w:spacing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统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筹推进陆上风电和光伏发电基地建设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。发挥区域市场优势，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主要依托省级和区域电网消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纳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能力提升，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创新开发利用方式，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推进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松辽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冀北、黄河下游等以就地消纳为主的大型风电和光伏发电基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地建设。利用省内省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外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两个市场，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依托既有和新增跨省跨区输电通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道、火电“点对网”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外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送通道，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推动光伏治沙、可再生能源制氢和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多能互补开发，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重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点建设新疆、黄河上游、河西走廊、黄河几字弯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等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新能源基地。</w:t>
      </w:r>
    </w:p>
    <w:p>
      <w:pPr>
        <w:ind w:left="28" w:firstLine="564"/>
        <w:spacing w:before="1" w:line="282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加快推进以沙漠、戈壁、荒漠地区为重点的大型风电太阳能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基地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以风光资源为依托、以区域电网为支撑、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以输电通道为牵</w:t>
      </w:r>
    </w:p>
    <w:p>
      <w:pPr>
        <w:ind w:left="23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引、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以高效消纳为目标，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统筹优化风电光伏布局和支撑调节电源，</w:t>
      </w:r>
    </w:p>
    <w:p>
      <w:pPr>
        <w:sectPr>
          <w:footerReference w:type="default" r:id="rId12"/>
          <w:pgSz w:w="11907" w:h="16840"/>
          <w:pgMar w:top="1431" w:right="1615" w:bottom="1760" w:left="1628" w:header="0" w:footer="1545" w:gutter="0"/>
        </w:sectPr>
        <w:rPr/>
      </w:pP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ind w:left="2" w:firstLine="1"/>
        <w:spacing w:before="125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在内蒙古、青海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甘肃等西部北部沙漠、戈壁、荒漠地区，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加快建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设一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批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生态友好、经济优越、体现国家战略和国家意志的大型风电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光伏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基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地项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目。依托已建跨省区输电通道和火电“点对网”输电通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道，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重点提升存量输电通道输电能力和新能源电量占比，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多措</w:t>
      </w:r>
      <w:r>
        <w:rPr>
          <w:rFonts w:ascii="Microsoft YaHei" w:hAnsi="Microsoft YaHei" w:eastAsia="Microsoft YaHei" w:cs="Microsoft YaHei"/>
          <w:sz w:val="29"/>
          <w:szCs w:val="29"/>
        </w:rPr>
        <w:t>并举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增配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风电光伏基地。依托“十四五”期间建成投产和开工建设的重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点输电通道，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按照新增通道中可再生能源电量占比不低于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>50%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求，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配套建设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风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电光伏基地。依托“十四五”期间研究论证输电通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道，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规划建设风电光伏基地。创新发展方式和应用模式，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建设</w:t>
      </w:r>
      <w:r>
        <w:rPr>
          <w:rFonts w:ascii="Microsoft YaHei" w:hAnsi="Microsoft YaHei" w:eastAsia="Microsoft YaHei" w:cs="Microsoft YaHei"/>
          <w:sz w:val="29"/>
          <w:szCs w:val="29"/>
        </w:rPr>
        <w:t>一批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就地消纳的风电</w:t>
      </w:r>
      <w:r>
        <w:rPr>
          <w:rFonts w:ascii="Microsoft YaHei" w:hAnsi="Microsoft YaHei" w:eastAsia="Microsoft YaHei" w:cs="Microsoft YaHei"/>
          <w:sz w:val="29"/>
          <w:szCs w:val="29"/>
        </w:rPr>
        <w:t>光伏项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目。发挥区域电网内资源时空互济能力，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筹区域电网调峰资源，打破省际电网消纳边界，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加强送受两端协调，</w:t>
      </w:r>
    </w:p>
    <w:p>
      <w:pPr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保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障大型风电光伏基地消纳。</w:t>
      </w:r>
    </w:p>
    <w:tbl>
      <w:tblPr>
        <w:tblStyle w:val="2"/>
        <w:tblW w:w="8300" w:type="dxa"/>
        <w:tblInd w:w="17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38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167"/>
              <w:spacing w:before="18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重大陆上新能源基地</w:t>
            </w:r>
          </w:p>
        </w:tc>
      </w:tr>
      <w:tr>
        <w:trPr>
          <w:trHeight w:val="2616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170" w:line="205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新疆新能源基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地</w:t>
            </w:r>
          </w:p>
          <w:p>
            <w:pPr>
              <w:ind w:left="439" w:right="56" w:firstLine="2"/>
              <w:spacing w:before="76" w:line="246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合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哈密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-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郑州、准东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皖南特高压通道输电能力提升和哈密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-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重庆新规划外送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通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建设，统筹本地消纳和外送消纳，在北疆以风电为主建设千万千瓦级的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源基地；在南疆以光伏为主建设千万千瓦级的新能源基地，探索光伏治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沙等新发展方式；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在东疆风电、光伏发电、光热发电相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结合，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建设千万千瓦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级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新能源基地。</w:t>
            </w:r>
          </w:p>
        </w:tc>
      </w:tr>
      <w:tr>
        <w:trPr>
          <w:trHeight w:val="1780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173" w:line="203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黄河上游新能源基地</w:t>
            </w:r>
          </w:p>
          <w:p>
            <w:pPr>
              <w:ind w:left="434" w:right="56" w:firstLine="4"/>
              <w:spacing w:before="79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挥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黄河上游水电调节优势，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重点在青海海西州、海南州等地区统筹推进光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伏发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和风电基地化开发。在甘肃庆阳、白银等地区建设千万千瓦级风电光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伏基地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7" w:h="16840"/>
          <w:pgMar w:top="1431" w:right="1524" w:bottom="1760" w:left="1628" w:header="0" w:footer="1545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70" w:lineRule="exact"/>
        <w:rPr/>
      </w:pPr>
      <w:r/>
    </w:p>
    <w:tbl>
      <w:tblPr>
        <w:tblStyle w:val="2"/>
        <w:tblW w:w="8300" w:type="dxa"/>
        <w:tblInd w:w="1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38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167"/>
              <w:spacing w:before="18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重大陆上新能源基地</w:t>
            </w:r>
          </w:p>
        </w:tc>
      </w:tr>
      <w:tr>
        <w:trPr>
          <w:trHeight w:val="1925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170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河西走廊新能源基地</w:t>
            </w:r>
          </w:p>
          <w:p>
            <w:pPr>
              <w:ind w:left="438" w:right="56"/>
              <w:spacing w:before="73" w:line="268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依托甘肃省内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能源消纳能力和酒泉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湖南特高压直流输电能力提升，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有序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酒泉风电基地二期后续风电项目建设，重点在河西地区新增布局若干个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百万千瓦级的新能源基地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。</w:t>
            </w:r>
          </w:p>
        </w:tc>
      </w:tr>
      <w:tr>
        <w:trPr>
          <w:trHeight w:val="3038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173" w:line="203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黄河几字弯新能源基地</w:t>
            </w:r>
          </w:p>
          <w:p>
            <w:pPr>
              <w:ind w:left="434" w:firstLine="3"/>
              <w:spacing w:before="73" w:line="248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依托宁夏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浙江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、宁东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山东、上海庙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山东、蒙西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-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天津南、陕北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-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湖北等跨省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跨区输电通道，结合黄河流域生态保护和高质量发展，有序推进配套新能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源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基地开发建设，推动传统能源基地向综合绿色能源基地转型，形成辐射地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广阔的新能源基地集群。重点在内蒙古西部阿拉善、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巴彦淖尔、鄂尔多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斯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0"/>
              </w:rPr>
              <w:t>包头，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陕西榆林、延安、渭南，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山西大同、忻州、朔州、运城，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宁夏北部和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东部地区布局建设新能源基地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。</w:t>
            </w:r>
          </w:p>
        </w:tc>
      </w:tr>
      <w:tr>
        <w:trPr>
          <w:trHeight w:val="3038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172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冀北新能源基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地</w:t>
            </w:r>
          </w:p>
          <w:p>
            <w:pPr>
              <w:ind w:left="436"/>
              <w:spacing w:before="71" w:line="248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切实提高锡盟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山东、锡盟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-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泰州、张北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-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雄安等既有输电通道利用率和新能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4"/>
              </w:rPr>
              <w:t>源电量占比，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4"/>
              </w:rPr>
              <w:t>加快推进张家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口可再生能源示范区建设，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重点在张家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口、承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>德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、乌兰察布、锡盟等地区布局一批百万千瓦级新能源基地。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“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间，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重点推进河北地区张家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口可再生能源示范区、承德风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电基地三期建设；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进内蒙古锡盟特高压通道和火电“点对网”通道增配新能源基地建设，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继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续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推进乌兰察布风电基地建设。</w:t>
            </w:r>
          </w:p>
        </w:tc>
      </w:tr>
      <w:tr>
        <w:trPr>
          <w:trHeight w:val="3038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172" w:line="205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松辽新能源基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地</w:t>
            </w:r>
          </w:p>
          <w:p>
            <w:pPr>
              <w:ind w:left="437" w:firstLine="1"/>
              <w:spacing w:before="73" w:line="248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推进黑龙江大庆可再生能源综合应用示范区建设和哈尔滨、佳木斯等地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新能源基地建设；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在吉林结合本地负荷增长、扎鲁特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-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青州特高压通道外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能力提升等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推动白城、松原、四平新能源基地(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陆上风光三峡)开发建设；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在辽西北铁岭、朝阳、阜新等地区结合工矿废弃土地修复、乡村振兴及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治沙开展新能源项目建设；在蒙东地区结合通辽、赤峰本地负荷增长以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及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扎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鲁特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-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青州输电通道外送能力提升，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推动新能源基地建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设。</w:t>
            </w:r>
          </w:p>
        </w:tc>
      </w:tr>
      <w:tr>
        <w:trPr>
          <w:trHeight w:val="951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176" w:line="203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7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黄河下游绿色能源廊道</w:t>
            </w:r>
          </w:p>
          <w:p>
            <w:pPr>
              <w:ind w:left="437"/>
              <w:spacing w:before="76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在河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南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、山东的黄河下游干支流及周边区域，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集中规划实施一批风电、光伏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7" w:h="16840"/>
          <w:pgMar w:top="1431" w:right="1786" w:bottom="1760" w:left="1786" w:header="0" w:footer="1545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70" w:lineRule="exact"/>
        <w:rPr/>
      </w:pPr>
      <w:r/>
    </w:p>
    <w:tbl>
      <w:tblPr>
        <w:tblStyle w:val="2"/>
        <w:tblW w:w="8300" w:type="dxa"/>
        <w:tblInd w:w="17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37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167"/>
              <w:spacing w:before="18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重大陆上新能源基地</w:t>
            </w:r>
          </w:p>
        </w:tc>
      </w:tr>
      <w:tr>
        <w:trPr>
          <w:trHeight w:val="1380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447" w:right="56" w:hanging="8"/>
              <w:spacing w:before="183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规模化应用工程。在河南洛阳、新乡、商丘、平顶山等地区重点推进风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开发；在山东滨州、潍坊等鲁北地区利用丰富的盐碱滩涂地等未利用土地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资源，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推动新能源与储能等融合发展。</w:t>
            </w:r>
          </w:p>
        </w:tc>
      </w:tr>
    </w:tbl>
    <w:p>
      <w:pPr>
        <w:ind w:firstLine="598"/>
        <w:spacing w:before="199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有序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推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进海上风电基地建设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。开展省级海上风电规划制修订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同步开展规划环评，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优化近海海上风电布局，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鼓励地方政府出</w:t>
      </w:r>
      <w:r>
        <w:rPr>
          <w:rFonts w:ascii="Microsoft YaHei" w:hAnsi="Microsoft YaHei" w:eastAsia="Microsoft YaHei" w:cs="Microsoft YaHei"/>
          <w:sz w:val="29"/>
          <w:szCs w:val="29"/>
        </w:rPr>
        <w:t>台支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持政策，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积极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动近海海上风电规模化发展。开展深远海海上风电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规划，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完善深远海海上风电开发建设管理，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推动深远海海上风</w:t>
      </w:r>
      <w:r>
        <w:rPr>
          <w:rFonts w:ascii="Microsoft YaHei" w:hAnsi="Microsoft YaHei" w:eastAsia="Microsoft YaHei" w:cs="Microsoft YaHei"/>
          <w:sz w:val="29"/>
          <w:szCs w:val="29"/>
        </w:rPr>
        <w:t>电技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术创新和示范应用，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探索集中送出和集中运维模式，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积极推进</w:t>
      </w:r>
      <w:r>
        <w:rPr>
          <w:rFonts w:ascii="Microsoft YaHei" w:hAnsi="Microsoft YaHei" w:eastAsia="Microsoft YaHei" w:cs="Microsoft YaHei"/>
          <w:sz w:val="29"/>
          <w:szCs w:val="29"/>
        </w:rPr>
        <w:t>深远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海海上风电降本增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效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开展深远海海上风电平价示范。探索推进具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有海上能源资源供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给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转换枢纽特征的海上能源岛建设示范，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建设海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洋能、储能、制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氢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、海水淡化等多种能源资源转换利用一体化设施。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加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快推动海上风电集群化开发，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重点建设山东半岛、长三角、闽南、</w:t>
      </w:r>
    </w:p>
    <w:p>
      <w:pPr>
        <w:ind w:left="3"/>
        <w:spacing w:line="1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粤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东和北部湾五大海上风电基地。</w:t>
      </w:r>
    </w:p>
    <w:tbl>
      <w:tblPr>
        <w:tblStyle w:val="2"/>
        <w:tblW w:w="8300" w:type="dxa"/>
        <w:tblInd w:w="17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23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047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海上风电开发建设重点</w:t>
            </w:r>
          </w:p>
        </w:tc>
      </w:tr>
      <w:tr>
        <w:trPr>
          <w:trHeight w:val="1817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1" w:line="205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海上风电基地集群</w:t>
            </w:r>
          </w:p>
          <w:p>
            <w:pPr>
              <w:ind w:left="439" w:right="56"/>
              <w:spacing w:before="83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山东半岛、长三角、闽南、粤东、北部湾等千万千瓦级海上风电基地开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设，推进一批百万千瓦级的重点项目集中连片开发，结合基地开发建设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推进深远海海上风电平价示范和海上能源岛示范工程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。</w:t>
            </w:r>
          </w:p>
        </w:tc>
      </w:tr>
      <w:tr>
        <w:trPr>
          <w:trHeight w:val="2659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3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深远海海上风电平价示范</w:t>
            </w:r>
          </w:p>
          <w:p>
            <w:pPr>
              <w:ind w:left="437" w:right="56" w:firstLine="1"/>
              <w:spacing w:before="87" w:line="246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推进漂浮式风电机组基础、远海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柔性直流输电技术创新和示范应用，力争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“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期间开工建设我国首个漂浮式商业化海上风电项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目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。在广东、广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西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福建、山东、江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苏、浙江、上海等资源和建设条件好的区域，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结合基地项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目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推动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一批百万千瓦级深远海海上风电示范工程开工建设，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2025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年前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6"/>
              </w:rPr>
              <w:t>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建成一至两个平价海上风电场工程。</w:t>
            </w:r>
          </w:p>
        </w:tc>
      </w:tr>
    </w:tbl>
    <w:p>
      <w:pPr>
        <w:ind w:left="4229"/>
        <w:spacing w:before="60" w:line="195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10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-9"/>
        </w:rPr>
        <w:t>2</w:t>
      </w:r>
    </w:p>
    <w:p>
      <w:pPr>
        <w:sectPr>
          <w:footerReference w:type="default" r:id="rId2"/>
          <w:pgSz w:w="11907" w:h="16840"/>
          <w:pgMar w:top="1431" w:right="1501" w:bottom="400" w:left="1630" w:header="0" w:footer="0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70" w:lineRule="exact"/>
        <w:rPr/>
      </w:pPr>
      <w:r/>
    </w:p>
    <w:tbl>
      <w:tblPr>
        <w:tblStyle w:val="2"/>
        <w:tblW w:w="8300" w:type="dxa"/>
        <w:tblInd w:w="17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23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047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海上风电开发建设重点</w:t>
            </w:r>
          </w:p>
        </w:tc>
      </w:tr>
      <w:tr>
        <w:trPr>
          <w:trHeight w:val="1817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2" w:line="205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海上能源岛示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范</w:t>
            </w:r>
          </w:p>
          <w:p>
            <w:pPr>
              <w:ind w:left="434" w:right="56" w:firstLine="7"/>
              <w:spacing w:before="84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结合山东半岛、长三角、闽南、粤东和北部湾等重点风电基地开发，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融合区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域储能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、海水淡化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、海洋养殖等发展需求，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在基地内或附近配套建设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1~2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个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海上能源岛示范工程。</w:t>
            </w:r>
          </w:p>
        </w:tc>
      </w:tr>
      <w:tr>
        <w:trPr>
          <w:trHeight w:val="1402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4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海上风电与海洋油气田深度融合发展示范</w:t>
            </w:r>
          </w:p>
          <w:p>
            <w:pPr>
              <w:ind w:left="433" w:right="56" w:firstLine="9"/>
              <w:spacing w:before="85" w:line="232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筹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海上风电与油气田开发，形成海上风电与油气田区域电力系统互补供电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模式，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逐步实现海上风电与海洋油气产业融合发展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。</w:t>
            </w:r>
          </w:p>
        </w:tc>
      </w:tr>
    </w:tbl>
    <w:p>
      <w:pPr>
        <w:ind w:left="579"/>
        <w:spacing w:before="209" w:line="198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11" w:id="11"/>
      <w:bookmarkEnd w:id="11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积极推进风电和光伏发电分布式开发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</w:t>
      </w:r>
    </w:p>
    <w:p>
      <w:pPr>
        <w:ind w:right="155" w:firstLine="597"/>
        <w:spacing w:before="168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积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极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推动风电分布式就近开发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。在工业园区、经济开发区、油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气矿区及周边地区，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积极推进风电分散式开发。重点推广应用低风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速风电技术，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合理利用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荒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山丘陵、沿海滩涂等土地资源，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在符合区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域生态环境保护要求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的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前提下，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因地制宜推进中东南部风电就地就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近开发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。创新风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电投资建设模式和土地利用机制，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实施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千乡万村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驭风行动</w:t>
      </w:r>
      <w:r>
        <w:rPr>
          <w:rFonts w:ascii="Times New Roman" w:hAnsi="Times New Roman" w:eastAsia="Times New Roman" w:cs="Times New Roman"/>
          <w:sz w:val="29"/>
          <w:szCs w:val="29"/>
          <w:spacing w:val="5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大力推进乡村风电开发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。积极推进资源优质地区老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风电机组升级改造，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提升风能</w:t>
      </w:r>
      <w:r>
        <w:rPr>
          <w:rFonts w:ascii="Microsoft YaHei" w:hAnsi="Microsoft YaHei" w:eastAsia="Microsoft YaHei" w:cs="Microsoft YaHei"/>
          <w:sz w:val="29"/>
          <w:szCs w:val="29"/>
        </w:rPr>
        <w:t>利用效率。</w:t>
      </w:r>
    </w:p>
    <w:p>
      <w:pPr>
        <w:ind w:left="618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8"/>
        </w:rPr>
        <w:t>大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力推动光伏发电多场景融合开发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。全面推进分布式光伏开</w:t>
      </w:r>
    </w:p>
    <w:p>
      <w:pPr>
        <w:ind w:left="6"/>
        <w:spacing w:before="160" w:line="288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发，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重点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进工业园区、经济开发区、公共建筑等屋顶光伏开发利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用行动，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在新建厂房和公共建筑积极推进光伏建筑一体化开发，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实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施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千家万户沐光行动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规范有序推进整县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屋顶分布式光伏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开发，建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设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光伏新村。积极推进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光伏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+”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综合利用行动，鼓励农(牧)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光互补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、渔光互补等复合开发模式，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推动光伏发电与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5</w:t>
      </w:r>
      <w:r>
        <w:rPr>
          <w:rFonts w:ascii="Times New Roman" w:hAnsi="Times New Roman" w:eastAsia="Times New Roman" w:cs="Times New Roman"/>
          <w:sz w:val="29"/>
          <w:szCs w:val="29"/>
        </w:rPr>
        <w:t>G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基</w:t>
      </w:r>
      <w:r>
        <w:rPr>
          <w:rFonts w:ascii="Microsoft YaHei" w:hAnsi="Microsoft YaHei" w:eastAsia="Microsoft YaHei" w:cs="Microsoft YaHei"/>
          <w:sz w:val="29"/>
          <w:szCs w:val="29"/>
        </w:rPr>
        <w:t>站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、大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数据中心等信息产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业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融合发展，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推动光伏在新能源汽车充电桩、铁</w:t>
      </w:r>
    </w:p>
    <w:p>
      <w:pPr>
        <w:sectPr>
          <w:footerReference w:type="default" r:id="rId15"/>
          <w:pgSz w:w="11907" w:h="16840"/>
          <w:pgMar w:top="1431" w:right="1460" w:bottom="1760" w:left="1628" w:header="0" w:footer="1545" w:gutter="0"/>
        </w:sectPr>
        <w:rPr/>
      </w:pP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firstLine="1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路沿线设施、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高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速公路服务区及沿线等交通领域应用，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因地制宜开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展光伏廊道示范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。推进光伏电站开发建设，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优先利用采煤沉陷区、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矿山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排土场等工矿废弃土地及油气矿区建设光伏电站。积极推动老</w:t>
      </w:r>
    </w:p>
    <w:p>
      <w:pPr>
        <w:ind w:left="38"/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旧光伏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站技改升级行动，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提升发电效益。</w:t>
      </w:r>
    </w:p>
    <w:tbl>
      <w:tblPr>
        <w:tblStyle w:val="2"/>
        <w:tblW w:w="8424" w:type="dxa"/>
        <w:tblInd w:w="10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24"/>
      </w:tblGrid>
      <w:tr>
        <w:trPr>
          <w:trHeight w:val="567" w:hRule="atLeast"/>
        </w:trPr>
        <w:tc>
          <w:tcPr>
            <w:shd w:val="clear" w:fill="9CC2E5"/>
            <w:tcW w:w="8424" w:type="dxa"/>
            <w:vAlign w:val="top"/>
          </w:tcPr>
          <w:p>
            <w:pPr>
              <w:ind w:left="2337"/>
              <w:spacing w:before="150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风电和光伏发电分布式开发</w:t>
            </w:r>
          </w:p>
        </w:tc>
      </w:tr>
      <w:tr>
        <w:trPr>
          <w:trHeight w:val="2280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115"/>
              <w:spacing w:before="111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城镇屋顶光伏行动</w:t>
            </w:r>
          </w:p>
          <w:p>
            <w:pPr>
              <w:ind w:left="496" w:right="14" w:firstLine="2"/>
              <w:spacing w:before="80" w:line="265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重点推动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可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利用屋顶面积充裕、电网接入和消纳条件好的政府大楼、交通枢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纽、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学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校医院、工业园区等建筑屋顶，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发展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自发自用、余电上网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的分布式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光伏发电，提高建筑屋顶分布式光伏覆盖率。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“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期间，新建工业园区、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4"/>
              </w:rPr>
              <w:t>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增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大型公共建筑分布式光伏安装率达到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50%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以上。</w:t>
            </w:r>
          </w:p>
        </w:tc>
      </w:tr>
      <w:tr>
        <w:trPr>
          <w:trHeight w:val="1664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115"/>
              <w:spacing w:before="79" w:line="236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光伏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+”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综合利用行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动</w:t>
            </w:r>
          </w:p>
          <w:p>
            <w:pPr>
              <w:ind w:left="489" w:right="106" w:firstLine="2"/>
              <w:spacing w:before="56" w:line="231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推动农光互补、渔光互补等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光伏发电复合开发，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在新能源汽车充电桩、高速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6"/>
              </w:rPr>
              <w:t>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5"/>
              </w:rPr>
              <w:t>路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沿线设施、高速公路服务区等交通领域和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基站、数据中心等信息产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业领域推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动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“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光伏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+”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综合利用。</w:t>
            </w:r>
          </w:p>
        </w:tc>
      </w:tr>
      <w:tr>
        <w:trPr>
          <w:trHeight w:val="1244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115"/>
              <w:spacing w:before="115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千乡万村驭风行动</w:t>
            </w:r>
          </w:p>
          <w:p>
            <w:pPr>
              <w:ind w:left="512" w:right="106" w:firstLine="5"/>
              <w:spacing w:before="76" w:line="218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以县域为单元大力推动乡村风电建设，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推动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100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个左右的县、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10000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个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左右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的行政村乡村风电开发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。</w:t>
            </w:r>
          </w:p>
        </w:tc>
      </w:tr>
      <w:tr>
        <w:trPr>
          <w:trHeight w:val="1244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115"/>
              <w:spacing w:before="11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千家万户沐光行动</w:t>
            </w:r>
          </w:p>
          <w:p>
            <w:pPr>
              <w:ind w:left="490" w:right="106" w:firstLine="3"/>
              <w:spacing w:before="75" w:line="218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结合乡村振兴战略，统筹农村具备条件的屋顶或统筹安排村集体集中场地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展分布式光伏建设，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建成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1000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个左右光伏示范村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。</w:t>
            </w:r>
          </w:p>
        </w:tc>
      </w:tr>
      <w:tr>
        <w:trPr>
          <w:trHeight w:val="2084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115"/>
              <w:spacing w:before="11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新能源电站升级改造行动</w:t>
            </w:r>
          </w:p>
          <w:p>
            <w:pPr>
              <w:ind w:left="489" w:right="106"/>
              <w:spacing w:before="80" w:line="236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风光资源禀赋优越区域，推进已达或临近寿命期的风电和光伏发电设备退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役改造，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提升装机容量、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电效率和电站经济性。因地制宜推进受环保约束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与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经济性提升要求需提早退役的风电机组和光伏电站升级改造，理顺相关政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策与管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理机制，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推动有序发展。</w:t>
            </w:r>
          </w:p>
        </w:tc>
      </w:tr>
      <w:tr>
        <w:trPr>
          <w:trHeight w:val="1257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115"/>
              <w:spacing w:before="11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光伏廊道示范</w:t>
            </w:r>
          </w:p>
          <w:p>
            <w:pPr>
              <w:ind w:left="519" w:right="106" w:hanging="20"/>
              <w:spacing w:before="77" w:line="221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重点利用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路边坡、高速公路、主干渠道、园区道路和农村道路两侧用地范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围外的空闲土地资源，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推进分布式光伏或小型集中式光伏开发建设，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展光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1907" w:h="16840"/>
          <w:pgMar w:top="1431" w:right="1615" w:bottom="1760" w:left="1632" w:header="0" w:footer="1545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70" w:lineRule="exact"/>
        <w:rPr/>
      </w:pPr>
      <w:r/>
    </w:p>
    <w:tbl>
      <w:tblPr>
        <w:tblStyle w:val="2"/>
        <w:tblW w:w="8424" w:type="dxa"/>
        <w:tblInd w:w="11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24"/>
      </w:tblGrid>
      <w:tr>
        <w:trPr>
          <w:trHeight w:val="564" w:hRule="atLeast"/>
        </w:trPr>
        <w:tc>
          <w:tcPr>
            <w:shd w:val="clear" w:fill="9CC2E5"/>
            <w:tcW w:w="8424" w:type="dxa"/>
            <w:vAlign w:val="top"/>
          </w:tcPr>
          <w:p>
            <w:pPr>
              <w:ind w:left="2337"/>
              <w:spacing w:before="150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风电和光伏发电分布式开发</w:t>
            </w:r>
          </w:p>
        </w:tc>
      </w:tr>
      <w:tr>
        <w:trPr>
          <w:trHeight w:val="427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487"/>
              <w:spacing w:before="127" w:line="182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伏应用场景，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推进光伏发电与生态环保、文化旅游相结合。</w:t>
            </w:r>
          </w:p>
        </w:tc>
      </w:tr>
    </w:tbl>
    <w:p>
      <w:pPr>
        <w:ind w:left="576"/>
        <w:spacing w:before="210" w:line="198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12" w:id="12"/>
      <w:bookmarkEnd w:id="12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三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统筹推进水风光综合基地一体化开发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</w:t>
      </w:r>
    </w:p>
    <w:p>
      <w:pPr>
        <w:ind w:left="2" w:firstLine="590"/>
        <w:spacing w:before="163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科学有序推进大型水电基地建设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。推进前期</w:t>
      </w:r>
      <w:r>
        <w:rPr>
          <w:rFonts w:ascii="Microsoft YaHei" w:hAnsi="Microsoft YaHei" w:eastAsia="Microsoft YaHei" w:cs="Microsoft YaHei"/>
          <w:sz w:val="29"/>
          <w:szCs w:val="29"/>
        </w:rPr>
        <w:t>工作，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实施雅鲁藏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布江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下游水电开发。做好金沙江中上游等主要河流战略性工程和控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制性水库的勘测设计工作，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按照生态优先、统筹考虑、适度开发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确保底线原则，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进一步优化工程建设方案。积极推动金沙江岗托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奔子栏、龙盘，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雅砻江牙根二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级，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大渡河丹巴等水电站前期工作。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推动工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程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建设，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实现金沙江乌东德、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白鹤滩，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雅砻江两河口等水电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站按期投产；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推进金沙江拉哇、大渡河双江口等水电站建设；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重</w:t>
      </w:r>
      <w:r>
        <w:rPr>
          <w:rFonts w:ascii="Microsoft YaHei" w:hAnsi="Microsoft YaHei" w:eastAsia="Microsoft YaHei" w:cs="Microsoft YaHei"/>
          <w:sz w:val="29"/>
          <w:szCs w:val="29"/>
        </w:rPr>
        <w:t>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开工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建设金沙江旭龙、雅砻江孟底沟、黄河羊曲等水电站。落实网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源衔接，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推进白鹤滩送电江苏、浙江输电通道建成投产，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推进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金</w:t>
      </w:r>
      <w:r>
        <w:rPr>
          <w:rFonts w:ascii="Microsoft YaHei" w:hAnsi="Microsoft YaHei" w:eastAsia="Microsoft YaHei" w:cs="Microsoft YaHei"/>
          <w:sz w:val="29"/>
          <w:szCs w:val="29"/>
        </w:rPr>
        <w:t>沙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江上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游送电湖北等水电基地外送输电通道开工建设。加强四川等地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的电网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网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架结构，提升丰水期通道输电能力，保障水电丰水期送出。</w:t>
      </w:r>
    </w:p>
    <w:p>
      <w:pPr>
        <w:ind w:left="3" w:right="108" w:firstLine="591"/>
        <w:spacing w:before="7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积极推进大型水电站优化升级，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发挥水电调节</w:t>
      </w:r>
      <w:r>
        <w:rPr>
          <w:rFonts w:ascii="Microsoft YaHei" w:hAnsi="Microsoft YaHei" w:eastAsia="Microsoft YaHei" w:cs="Microsoft YaHei"/>
          <w:sz w:val="29"/>
          <w:szCs w:val="29"/>
        </w:rPr>
        <w:t>潜力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。充分发挥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水电既有调峰潜力，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在保护生态的前提下，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进一步提升水电灵活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调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节能力，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支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撑风电和光伏发电大规模开发。在中东部及西部地区，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适应新能源的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大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规模发展，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对已建、在建水电机组进行增容改造。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科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学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推进金沙江、雅砻江、大渡河、乌江、红水河、黄河上游等主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要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水电基地扩机。</w:t>
      </w:r>
    </w:p>
    <w:p>
      <w:pPr>
        <w:ind w:right="108" w:firstLine="585"/>
        <w:spacing w:before="3" w:line="299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做好生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态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环境保护与移民安置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。继续做好水电规划环境影响评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价和项目环境影响评价，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加强保护措施效果跟踪监测，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推进环</w:t>
      </w:r>
      <w:r>
        <w:rPr>
          <w:rFonts w:ascii="Microsoft YaHei" w:hAnsi="Microsoft YaHei" w:eastAsia="Microsoft YaHei" w:cs="Microsoft YaHei"/>
          <w:sz w:val="29"/>
          <w:szCs w:val="29"/>
        </w:rPr>
        <w:t>境影</w:t>
      </w:r>
    </w:p>
    <w:p>
      <w:pPr>
        <w:sectPr>
          <w:footerReference w:type="default" r:id="rId17"/>
          <w:pgSz w:w="11907" w:h="16840"/>
          <w:pgMar w:top="1431" w:right="1507" w:bottom="1760" w:left="1630" w:header="0" w:footer="1545" w:gutter="0"/>
        </w:sectPr>
        <w:rPr/>
      </w:pP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ind w:left="3" w:firstLine="13"/>
        <w:spacing w:before="125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响跟踪评价，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持续改进和提升生态环境保护措施及其运行效果。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立健全移民、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地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方、企业共享水电开发利益的长效机制，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充分发挥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水电开发的经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济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效益和社会效益，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推动库区发展、移民收益与电站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效益结合，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增强库区发展动力，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构筑水电开发共建、共享、共赢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局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面。</w:t>
      </w:r>
    </w:p>
    <w:p>
      <w:pPr>
        <w:ind w:left="2" w:firstLine="585"/>
        <w:spacing w:before="8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依托西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南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水电基地统筹推进水风光综合基地开发建设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。做好主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要流域周边风能、太阳能资源勘查，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依托已建成水电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、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十四五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间新投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产水电调节能力和水电外送通道，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推进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十四五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期间水风光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综合基地统筹开发。针</w:t>
      </w:r>
      <w:r>
        <w:rPr>
          <w:rFonts w:ascii="Microsoft YaHei" w:hAnsi="Microsoft YaHei" w:eastAsia="Microsoft YaHei" w:cs="Microsoft YaHei"/>
          <w:sz w:val="29"/>
          <w:szCs w:val="29"/>
        </w:rPr>
        <w:t>对前期和规划水电项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目，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按照建设水风光综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合基地为导向，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统筹进行水风光综合开发前期工作。统筹水电和新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能源开发时序，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做好风电和光伏发电开发及电网接入，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明确风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电</w:t>
      </w:r>
      <w:r>
        <w:rPr>
          <w:rFonts w:ascii="Microsoft YaHei" w:hAnsi="Microsoft YaHei" w:eastAsia="Microsoft YaHei" w:cs="Microsoft YaHei"/>
          <w:sz w:val="29"/>
          <w:szCs w:val="29"/>
        </w:rPr>
        <w:t>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光伏发电消纳市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场，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完善水风光综合基地的资源开发、市场交易和</w:t>
      </w:r>
    </w:p>
    <w:p>
      <w:pPr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调度运行机制，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推进川滇黔桂、藏东南水风光综合基地开发建设。</w:t>
      </w:r>
    </w:p>
    <w:tbl>
      <w:tblPr>
        <w:tblStyle w:val="2"/>
        <w:tblW w:w="8300" w:type="dxa"/>
        <w:tblInd w:w="17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23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407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专栏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水风光综合基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地</w:t>
            </w:r>
          </w:p>
        </w:tc>
      </w:tr>
      <w:tr>
        <w:trPr>
          <w:trHeight w:val="1817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1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川滇黔桂水风光综合基地</w:t>
            </w:r>
          </w:p>
          <w:p>
            <w:pPr>
              <w:ind w:left="438" w:right="56"/>
              <w:spacing w:before="85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依托水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调节能力及外送通道，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重点推进金沙江上游川藏段(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四川侧)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和川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滇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、金沙江中下游、大渡河、雅砻江、乌江、红水河等水风光基地综合开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4"/>
              </w:rPr>
              <w:t>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。</w:t>
            </w:r>
          </w:p>
        </w:tc>
      </w:tr>
      <w:tr>
        <w:trPr>
          <w:trHeight w:val="1822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4" w:line="203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02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藏东南水风光综合基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地</w:t>
            </w:r>
          </w:p>
          <w:p>
            <w:pPr>
              <w:ind w:left="443" w:right="56" w:hanging="15"/>
              <w:spacing w:before="84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“十四五”期间，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重点推进金沙江上游川藏段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(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西藏侧)、雅鲁藏布江下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游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水风光基地综合开发。中长期依托西藏地区水电大规模开发，持续推进西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6"/>
              </w:rPr>
              <w:t>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4"/>
              </w:rPr>
              <w:t>主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要流域水风光综合基地规划论证和统筹建设。</w:t>
            </w:r>
          </w:p>
        </w:tc>
      </w:tr>
    </w:tbl>
    <w:p>
      <w:pPr>
        <w:ind w:left="576"/>
        <w:spacing w:before="209" w:line="198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13" w:id="13"/>
      <w:bookmarkEnd w:id="13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四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稳步推进生物质能多元化开发。</w:t>
      </w:r>
    </w:p>
    <w:p>
      <w:pPr>
        <w:sectPr>
          <w:footerReference w:type="default" r:id="rId18"/>
          <w:pgSz w:w="11907" w:h="16840"/>
          <w:pgMar w:top="1431" w:right="1615" w:bottom="1760" w:left="1630" w:header="0" w:footer="1545" w:gutter="0"/>
        </w:sectPr>
        <w:rPr/>
      </w:pP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firstLine="584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稳步发展生物质发电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。优</w:t>
      </w:r>
      <w:r>
        <w:rPr>
          <w:rFonts w:ascii="Microsoft YaHei" w:hAnsi="Microsoft YaHei" w:eastAsia="Microsoft YaHei" w:cs="Microsoft YaHei"/>
          <w:sz w:val="29"/>
          <w:szCs w:val="29"/>
        </w:rPr>
        <w:t>化生物质发电开发布局，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稳步发展城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镇生活垃圾焚烧发电，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有序发展农林生物质发电和沼气发电，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探索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生物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质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发电与碳捕集、利用与封存相结合的发展潜力和示范研究。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有序发展生物质热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联产，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因地制宜加快生物质发电向热电联产转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型升级，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为具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备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资源条件的县城、人口集中的乡村提供民用供暖，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为中小工业园区集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中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供热。开展生物质发电市场化示范，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完善区域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垃圾焚烧处理收费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制度，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还原生物质发电环境价值。</w:t>
      </w:r>
    </w:p>
    <w:p>
      <w:pPr>
        <w:ind w:left="8" w:firstLine="587"/>
        <w:spacing w:before="6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积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极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发展生物质能清洁供暖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。合理发展以农林生物质、生物质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成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型燃料等为主的生物质锅炉供暖，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鼓励采用大中型锅炉，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在城镇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等人口聚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集区进行集中供暖，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开展农林生物质供暖供热示范。在大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气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污染防治非重点地区乡村，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可按照就地取材原则，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因地制宜推广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户用成型燃料炉具供暖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</w:t>
      </w:r>
    </w:p>
    <w:p>
      <w:pPr>
        <w:ind w:left="3" w:firstLine="587"/>
        <w:spacing w:before="6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加快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发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展生物天然气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。在粮食主产区、林业三剩物富集区、畜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禽养殖集中区等种植养殖大县，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以县域为单元建立产业体系，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积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开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展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生物天然气示范。统筹规划建设年产千万立方米级的生物天然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气工程，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形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成并入城市燃气管网以及车辆用气、锅炉燃料、发电等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多元应用模式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</w:t>
      </w:r>
    </w:p>
    <w:p>
      <w:pPr>
        <w:ind w:left="616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大力发展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非粮生物质液体燃料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。积极发展纤维素等非粮燃料乙</w:t>
      </w:r>
    </w:p>
    <w:p>
      <w:pPr>
        <w:ind w:left="10"/>
        <w:spacing w:before="157" w:line="588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6"/>
          <w:position w:val="20"/>
        </w:rPr>
        <w:t>醇</w:t>
      </w:r>
      <w:r>
        <w:rPr>
          <w:rFonts w:ascii="Microsoft YaHei" w:hAnsi="Microsoft YaHei" w:eastAsia="Microsoft YaHei" w:cs="Microsoft YaHei"/>
          <w:sz w:val="29"/>
          <w:szCs w:val="29"/>
          <w:spacing w:val="-5"/>
          <w:position w:val="20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>鼓励开展醇、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>电、气、肥等多联产示范。支持生物柴油、生物</w:t>
      </w:r>
    </w:p>
    <w:p>
      <w:pPr>
        <w:ind w:left="2"/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航</w:t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空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煤油等领域先进技术装备研发和推广使用。</w:t>
      </w:r>
    </w:p>
    <w:tbl>
      <w:tblPr>
        <w:tblStyle w:val="2"/>
        <w:tblW w:w="8424" w:type="dxa"/>
        <w:tblInd w:w="11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24"/>
      </w:tblGrid>
      <w:tr>
        <w:trPr>
          <w:trHeight w:val="621" w:hRule="atLeast"/>
        </w:trPr>
        <w:tc>
          <w:tcPr>
            <w:shd w:val="clear" w:fill="9CC2E5"/>
            <w:tcW w:w="8424" w:type="dxa"/>
            <w:vAlign w:val="top"/>
          </w:tcPr>
          <w:p>
            <w:pPr>
              <w:ind w:left="2697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专栏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生物质能多元化开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发</w:t>
            </w:r>
          </w:p>
        </w:tc>
      </w:tr>
      <w:tr>
        <w:trPr>
          <w:trHeight w:val="559" w:hRule="atLeast"/>
        </w:trPr>
        <w:tc>
          <w:tcPr>
            <w:shd w:val="clear" w:fill="DEEBF6"/>
            <w:tcW w:w="8424" w:type="dxa"/>
            <w:vAlign w:val="top"/>
          </w:tcPr>
          <w:p>
            <w:pPr>
              <w:ind w:left="65"/>
              <w:spacing w:before="204" w:line="205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生物天然气示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范</w:t>
            </w:r>
          </w:p>
        </w:tc>
      </w:tr>
    </w:tbl>
    <w:p>
      <w:pPr>
        <w:spacing w:line="138" w:lineRule="exact"/>
        <w:rPr>
          <w:rFonts w:ascii="Arial"/>
          <w:sz w:val="12"/>
        </w:rPr>
      </w:pPr>
      <w:r/>
    </w:p>
    <w:p>
      <w:pPr>
        <w:sectPr>
          <w:footerReference w:type="default" r:id="rId19"/>
          <w:pgSz w:w="11907" w:h="16840"/>
          <w:pgMar w:top="1431" w:right="1615" w:bottom="1760" w:left="1630" w:header="0" w:footer="1545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70" w:lineRule="exact"/>
        <w:rPr/>
      </w:pPr>
      <w:r/>
    </w:p>
    <w:tbl>
      <w:tblPr>
        <w:tblStyle w:val="2"/>
        <w:tblW w:w="8424" w:type="dxa"/>
        <w:tblInd w:w="11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24"/>
      </w:tblGrid>
      <w:tr>
        <w:trPr>
          <w:trHeight w:val="623" w:hRule="atLeast"/>
        </w:trPr>
        <w:tc>
          <w:tcPr>
            <w:shd w:val="clear" w:fill="9CC2E5"/>
            <w:tcW w:w="8424" w:type="dxa"/>
            <w:vAlign w:val="top"/>
          </w:tcPr>
          <w:p>
            <w:pPr>
              <w:ind w:left="2697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专栏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生物质能多元化开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发</w:t>
            </w:r>
          </w:p>
        </w:tc>
      </w:tr>
      <w:tr>
        <w:trPr>
          <w:trHeight w:val="1797" w:hRule="atLeast"/>
        </w:trPr>
        <w:tc>
          <w:tcPr>
            <w:shd w:val="clear" w:fill="DEEBF6"/>
            <w:tcW w:w="8424" w:type="dxa"/>
            <w:vAlign w:val="top"/>
          </w:tcPr>
          <w:p>
            <w:pPr>
              <w:ind w:left="434" w:right="55" w:firstLine="2"/>
              <w:spacing w:before="182" w:line="24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在河北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山东、河南、安徽、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内蒙古、吉林、新疆等有机废弃物丰富、禽畜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粪污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处理紧迫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、用气需求量大的区域，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开展生物天然气示范县建设，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每县推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1~3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个年产千万立方米级的生物天然气工程，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带动农村有机废弃物处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理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>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机肥生产和消费、清洁燃气利用的循环产业体系建立。</w:t>
            </w:r>
          </w:p>
        </w:tc>
      </w:tr>
      <w:tr>
        <w:trPr>
          <w:trHeight w:val="1817" w:hRule="atLeast"/>
        </w:trPr>
        <w:tc>
          <w:tcPr>
            <w:shd w:val="clear" w:fill="DEEBF6"/>
            <w:tcW w:w="8424" w:type="dxa"/>
            <w:vAlign w:val="top"/>
          </w:tcPr>
          <w:p>
            <w:pPr>
              <w:ind w:left="65"/>
              <w:spacing w:before="204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生物质发电市场化示范</w:t>
            </w:r>
          </w:p>
          <w:p>
            <w:pPr>
              <w:ind w:left="450" w:right="58" w:hanging="13"/>
              <w:spacing w:before="84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在长三角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珠三角等经济发达、垃圾处理收费基础好的地区优先试点，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开展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活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垃圾焚烧发电市场化运行示范，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示范区内新核准垃圾焚烧发电项目上网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6"/>
              </w:rPr>
              <w:t>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价参考当地燃煤发电基准价实行竞争性电价机制。</w:t>
            </w:r>
          </w:p>
        </w:tc>
      </w:tr>
      <w:tr>
        <w:trPr>
          <w:trHeight w:val="1823" w:hRule="atLeast"/>
        </w:trPr>
        <w:tc>
          <w:tcPr>
            <w:shd w:val="clear" w:fill="DEEBF6"/>
            <w:tcW w:w="8424" w:type="dxa"/>
            <w:vAlign w:val="top"/>
          </w:tcPr>
          <w:p>
            <w:pPr>
              <w:ind w:left="65"/>
              <w:spacing w:before="20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生物质能清洁供暖示范</w:t>
            </w:r>
          </w:p>
          <w:p>
            <w:pPr>
              <w:ind w:left="442" w:right="55" w:hanging="5"/>
              <w:spacing w:before="84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在华北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、东北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、华中等乡村地区开展生物质能清洁供暖试点示范，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坚持因地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制宜，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推广“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生物质成型燃料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+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户用炉具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”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、集中式生物质锅炉供暖等不同类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型应用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。</w:t>
            </w:r>
          </w:p>
        </w:tc>
      </w:tr>
    </w:tbl>
    <w:p>
      <w:pPr>
        <w:ind w:left="579"/>
        <w:spacing w:before="209" w:line="198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14" w:id="14"/>
      <w:bookmarkEnd w:id="14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25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五)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积极推进地热能规模化开发。</w:t>
      </w:r>
    </w:p>
    <w:p>
      <w:pPr>
        <w:ind w:firstLine="597"/>
        <w:spacing w:before="165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积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极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推进中深层地热能供暖制冷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。结合资源情况和市场需求，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在北方地区大力推进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中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深层地热能供暖，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因地制宜选择“取热不耗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水、完全同层回灌”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或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“密封式、井下换热”技术，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最大程度减少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对地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下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土壤、岩层和水体的干扰。探索新型管理技术和市场运营模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式，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鼓励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采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取地热区块整体开发方式，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推广“地热能</w:t>
      </w:r>
      <w:r>
        <w:rPr>
          <w:rFonts w:ascii="Times New Roman" w:hAnsi="Times New Roman" w:eastAsia="Times New Roman" w:cs="Times New Roman"/>
          <w:sz w:val="29"/>
          <w:szCs w:val="29"/>
          <w:spacing w:val="-4"/>
        </w:rPr>
        <w:t>+”</w:t>
      </w:r>
      <w:r>
        <w:rPr>
          <w:rFonts w:ascii="Times New Roman" w:hAnsi="Times New Roman" w:eastAsia="Times New Roman" w:cs="Times New Roman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多能互补的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供暖形式。推动中深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层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地热能供暖集中规划、统一开发，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鼓励开展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地热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能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与旅游业、种养殖业及工业等产业的综合利用。加强中深层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地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热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能制冷研究，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积极探索东南沿海中深层地热能制冷技术应用。</w:t>
      </w:r>
    </w:p>
    <w:p>
      <w:pPr>
        <w:ind w:left="3" w:firstLine="598"/>
        <w:spacing w:before="4" w:line="299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全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面推进浅层地热能开发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。重点在具有供暖制冷双需求的华北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平原、长江经济带等地区，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优先发展土壤源热泵，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积极发展再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生</w:t>
      </w:r>
      <w:r>
        <w:rPr>
          <w:rFonts w:ascii="Microsoft YaHei" w:hAnsi="Microsoft YaHei" w:eastAsia="Microsoft YaHei" w:cs="Microsoft YaHei"/>
          <w:sz w:val="29"/>
          <w:szCs w:val="29"/>
        </w:rPr>
        <w:t>水</w:t>
      </w:r>
    </w:p>
    <w:p>
      <w:pPr>
        <w:sectPr>
          <w:footerReference w:type="default" r:id="rId20"/>
          <w:pgSz w:w="11907" w:h="16840"/>
          <w:pgMar w:top="1431" w:right="1615" w:bottom="1760" w:left="1628" w:header="0" w:footer="1545" w:gutter="0"/>
        </w:sectPr>
        <w:rPr/>
      </w:pP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left="6" w:hanging="6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源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热泵，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适度发展地表水源热泵，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扩大浅层地热能开发利用规模。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满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足南方地区不断增长的供暖需求，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大力推进云贵等高寒地区地热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能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开发利用。</w:t>
      </w:r>
    </w:p>
    <w:p>
      <w:pPr>
        <w:ind w:left="7" w:firstLine="583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有序推动地热能发电发展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。在西藏、青海、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四川等地区推</w:t>
      </w:r>
      <w:r>
        <w:rPr>
          <w:rFonts w:ascii="Microsoft YaHei" w:hAnsi="Microsoft YaHei" w:eastAsia="Microsoft YaHei" w:cs="Microsoft YaHei"/>
          <w:sz w:val="29"/>
          <w:szCs w:val="29"/>
        </w:rPr>
        <w:t>动高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温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地热能发电发展，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支持干热岩与增强型地热能发电等先进技术示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范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。在东中部等中低温地热资源富集地区，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因地制宜推进中低温地</w:t>
      </w:r>
    </w:p>
    <w:p>
      <w:pPr>
        <w:ind w:left="2"/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热能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发电。支持地热能发电与其他可再生能源一体化发展。</w:t>
      </w:r>
    </w:p>
    <w:tbl>
      <w:tblPr>
        <w:tblStyle w:val="2"/>
        <w:tblW w:w="8300" w:type="dxa"/>
        <w:tblInd w:w="16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538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515"/>
              <w:spacing w:before="13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7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地热能规模化开发重点</w:t>
            </w:r>
          </w:p>
        </w:tc>
      </w:tr>
      <w:tr>
        <w:trPr>
          <w:trHeight w:val="2237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3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中深层地热能开发</w:t>
            </w:r>
          </w:p>
          <w:p>
            <w:pPr>
              <w:ind w:left="438" w:right="190" w:firstLine="7"/>
              <w:spacing w:before="80" w:line="24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8"/>
              </w:rPr>
              <w:t>大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推进华北平原、汾渭平原、松辽平原、鄂尔多斯盆地等地区水热型地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热供暖开发，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重点推动河南千万平方米级中深层地热供暖规模化利用。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励利用不同地热资源品位，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开展中深层地热能供暖利用模式和应用范围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范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探索有利于地热能开发利用的新型管理技术和市场运营模式。</w:t>
            </w:r>
          </w:p>
        </w:tc>
      </w:tr>
      <w:tr>
        <w:trPr>
          <w:trHeight w:val="2662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5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浅层地热能开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发</w:t>
            </w:r>
          </w:p>
          <w:p>
            <w:pPr>
              <w:ind w:left="434" w:right="55" w:firstLine="2"/>
              <w:spacing w:before="49" w:line="250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在满足土壤热平衡情况下，积极采用地埋管地源热泵供暖供冷；在确保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0%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回灌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的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前提下，积极稳妥推广地下水源热泵供暖供冷；对地表水资源丰富的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长江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中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下游区域，积极发展地表水源热泵供暖供冷；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大力推进云贵高寒地区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地热能利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。在京津冀晋鲁豫以及长江流域地区，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结合供暖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(制冷)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需求因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制宜推进浅层地热能开发，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推进浅层地热能集群化利用示范。</w:t>
            </w:r>
          </w:p>
        </w:tc>
      </w:tr>
    </w:tbl>
    <w:p>
      <w:pPr>
        <w:ind w:left="568"/>
        <w:spacing w:before="210" w:line="198" w:lineRule="auto"/>
        <w:outlineLvl w:val="1"/>
        <w:tabs>
          <w:tab w:val="left" w:leader="empty" w:pos="713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15" w:id="15"/>
      <w:bookmarkEnd w:id="15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26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六)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稳妥推进海洋能示范化开发。</w:t>
      </w:r>
    </w:p>
    <w:p>
      <w:pPr>
        <w:ind w:left="3" w:firstLine="573"/>
        <w:spacing w:before="169" w:line="292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稳步发展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潮汐能发电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。优先支持具有一定工作基础、站址优良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的潮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汐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能电站建设，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推动万千瓦级潮汐能示范电站建设。开展潟湖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式、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态潮汐能技术等环境友好型新型潮汐能技术示范，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开展具备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综合利用前景的潮汐能综合开发工程示范。</w:t>
      </w:r>
    </w:p>
    <w:p>
      <w:pPr>
        <w:sectPr>
          <w:footerReference w:type="default" r:id="rId21"/>
          <w:pgSz w:w="11907" w:h="16840"/>
          <w:pgMar w:top="1431" w:right="1615" w:bottom="1760" w:left="1638" w:header="0" w:footer="1545" w:gutter="0"/>
        </w:sectPr>
        <w:rPr/>
      </w:pP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ind w:right="94" w:firstLine="609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开展潮流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能和波浪能示范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。继续实施潮流能示范工程，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积极推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进兆瓦级潮流能发电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组应用，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开展潮流能独立供电示范应用。探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索推进波浪能发电示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范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工程建设，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推动多种形式的波浪能发电装置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应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用。</w:t>
      </w:r>
    </w:p>
    <w:p>
      <w:pPr>
        <w:ind w:left="19" w:right="94" w:firstLine="568"/>
        <w:spacing w:line="2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探索开发海岛可再生能</w:t>
      </w:r>
      <w:r>
        <w:rPr>
          <w:rFonts w:ascii="Microsoft YaHei" w:hAnsi="Microsoft YaHei" w:eastAsia="Microsoft YaHei" w:cs="Microsoft YaHei"/>
          <w:sz w:val="29"/>
          <w:szCs w:val="29"/>
        </w:rPr>
        <w:t>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。结合</w:t>
      </w:r>
      <w:r>
        <w:rPr>
          <w:rFonts w:ascii="Times New Roman" w:hAnsi="Times New Roman" w:eastAsia="Times New Roman" w:cs="Times New Roman"/>
          <w:sz w:val="29"/>
          <w:szCs w:val="29"/>
        </w:rPr>
        <w:t>“</w:t>
      </w:r>
      <w:r>
        <w:rPr>
          <w:rFonts w:ascii="Microsoft YaHei" w:hAnsi="Microsoft YaHei" w:eastAsia="Microsoft YaHei" w:cs="Microsoft YaHei"/>
          <w:sz w:val="29"/>
          <w:szCs w:val="29"/>
        </w:rPr>
        <w:t>生态岛礁</w:t>
      </w:r>
      <w:r>
        <w:rPr>
          <w:rFonts w:ascii="Times New Roman" w:hAnsi="Times New Roman" w:eastAsia="Times New Roman" w:cs="Times New Roman"/>
          <w:sz w:val="29"/>
          <w:szCs w:val="29"/>
        </w:rPr>
        <w:t>”</w:t>
      </w:r>
      <w:r>
        <w:rPr>
          <w:rFonts w:ascii="Microsoft YaHei" w:hAnsi="Microsoft YaHei" w:eastAsia="Microsoft YaHei" w:cs="Microsoft YaHei"/>
          <w:sz w:val="29"/>
          <w:szCs w:val="29"/>
        </w:rPr>
        <w:t>工程，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选择有电力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需求、可再生能源资源丰富的海岛，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开展海岛可再生能源多能互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16" w:id="16"/>
      <w:bookmarkEnd w:id="16"/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示范，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探索海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洋能在海岛多能互补电力系统的推广应用。</w:t>
      </w:r>
    </w:p>
    <w:p>
      <w:pPr>
        <w:ind w:left="616"/>
        <w:spacing w:line="233" w:lineRule="auto"/>
        <w:outlineLvl w:val="0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16"/>
        </w:rPr>
        <w:t>四</w:t>
      </w:r>
      <w:r>
        <w:rPr>
          <w:rFonts w:ascii="SimHei" w:hAnsi="SimHei" w:eastAsia="SimHei" w:cs="SimHei"/>
          <w:sz w:val="29"/>
          <w:szCs w:val="29"/>
          <w:spacing w:val="8"/>
        </w:rPr>
        <w:t>、促进存储消纳，高比例利用可再生能源</w:t>
      </w:r>
    </w:p>
    <w:p>
      <w:pPr>
        <w:ind w:left="4" w:right="94" w:firstLine="602"/>
        <w:spacing w:before="21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加快建设可再生能源存储调节设施，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强化多元化智能化电</w:t>
      </w:r>
      <w:r>
        <w:rPr>
          <w:rFonts w:ascii="Microsoft YaHei" w:hAnsi="Microsoft YaHei" w:eastAsia="Microsoft YaHei" w:cs="Microsoft YaHei"/>
          <w:sz w:val="29"/>
          <w:szCs w:val="29"/>
        </w:rPr>
        <w:t>网基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础设施支撑，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提升新型电力系统对高比例可再生能源的适应能力。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加强可再生能源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发电终端直接利用，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扩大可再生能源多元化非电利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用规模，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推动可再生能源规模化制氢利用，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促进乡村可再生能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源</w:t>
      </w:r>
      <w:r>
        <w:rPr>
          <w:rFonts w:ascii="Microsoft YaHei" w:hAnsi="Microsoft YaHei" w:eastAsia="Microsoft YaHei" w:cs="Microsoft YaHei"/>
          <w:sz w:val="29"/>
          <w:szCs w:val="29"/>
        </w:rPr>
        <w:t>综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17" w:id="17"/>
      <w:bookmarkEnd w:id="17"/>
      <w:r>
        <w:rPr>
          <w:rFonts w:ascii="Microsoft YaHei" w:hAnsi="Microsoft YaHei" w:eastAsia="Microsoft YaHei" w:cs="Microsoft YaHei"/>
          <w:sz w:val="29"/>
          <w:szCs w:val="29"/>
        </w:rPr>
        <w:t>合利用，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多措并举提升可再生能源利用水平。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提升可再生能源存储能力。</w:t>
      </w:r>
    </w:p>
    <w:p>
      <w:pPr>
        <w:ind w:left="6" w:firstLine="587"/>
        <w:spacing w:before="167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加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快推进抽水蓄能电站建设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。开展各省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区、市)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抽水蓄能电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站需求论证，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积极开展省级抽水蓄能资源调查行动，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明确抽水蓄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电站的建设规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模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和布局，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编制全国新一轮抽水蓄能中长期规划。大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力推动项目建设，实现丰宁、长龙山等在建抽水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蓄能电站按期投产；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加快已纳入规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划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、条件成熟的大型抽水蓄能电站开工建设；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加快纳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入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全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国抽水蓄能电站中长期规划项目前期工作并力争开工。在新能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源快速发展地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因地制宜开展灵活分散的中小型抽水蓄能电站示</w:t>
      </w:r>
    </w:p>
    <w:p>
      <w:pPr>
        <w:ind w:left="27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范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扩大抽水蓄能发展规模。</w:t>
      </w:r>
    </w:p>
    <w:p>
      <w:pPr>
        <w:sectPr>
          <w:footerReference w:type="default" r:id="rId22"/>
          <w:pgSz w:w="11907" w:h="16840"/>
          <w:pgMar w:top="1431" w:right="1521" w:bottom="1760" w:left="1628" w:header="0" w:footer="1545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70" w:lineRule="exact"/>
        <w:rPr/>
      </w:pPr>
      <w:r/>
    </w:p>
    <w:tbl>
      <w:tblPr>
        <w:tblStyle w:val="2"/>
        <w:tblW w:w="8300" w:type="dxa"/>
        <w:tblInd w:w="16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23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1807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十四五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抽水蓄能电站开发建设重点</w:t>
            </w:r>
          </w:p>
        </w:tc>
      </w:tr>
      <w:tr>
        <w:trPr>
          <w:trHeight w:val="4337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2" w:line="203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01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重点开工抽水蓄能项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目</w:t>
            </w:r>
          </w:p>
          <w:p>
            <w:pPr>
              <w:ind w:left="446" w:firstLine="28"/>
              <w:spacing w:before="91" w:line="255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14:textOutline w14:w="4347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已批复电站：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华北电网区域的河北滦平、徐水、灵寿，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内蒙古美岱、乌海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4"/>
              </w:rPr>
              <w:t>山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东泰安二期，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山西浑源；东北电网区域的辽宁庄河、大雅河，黑龙江尚志；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华东电网区域的浙江磐安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、泰顺、天台、建德、桐庐，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安徽桐城、宁国、岳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0"/>
              </w:rPr>
              <w:t>西、石台、霍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6"/>
              </w:rPr>
              <w:t>山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江苏连云港，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福建云霄；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华中电网区域的江西奉新、洪屏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二期，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河南鲁山，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湖北大幕山、平坦原、紫云山，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湖南安化；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西南电网区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的重庆栗子湾；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西北电网区域的甘肃昌马，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青海哇让，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宁夏牛首山；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9"/>
              </w:rPr>
              <w:t>南方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区域的广西南宁，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贵州贵阳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(石厂坝)、黔南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(黄丝)，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海南羊林。</w:t>
            </w:r>
          </w:p>
          <w:p>
            <w:pPr>
              <w:ind w:left="445" w:right="56" w:firstLine="25"/>
              <w:spacing w:before="2" w:line="231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0"/>
              </w:rPr>
              <w:t>中长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5"/>
              </w:rPr>
              <w:t>规划电站：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依据全国抽水蓄能电站中长期规划，积极推进纳规项目前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期工作，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加快推进具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备条件的项目开工建设。</w:t>
            </w:r>
          </w:p>
        </w:tc>
      </w:tr>
      <w:tr>
        <w:trPr>
          <w:trHeight w:val="2238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4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02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抽水蓄能资源调查行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动</w:t>
            </w:r>
          </w:p>
          <w:p>
            <w:pPr>
              <w:ind w:left="438"/>
              <w:spacing w:before="82" w:line="24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坚持生态优先，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避让生态保护红线、天然林和基本草原等管控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因素，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加大抽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水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蓄能电站选点工作力度，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选择地形条件、工程地质、水文泥沙等建设条件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合适、距高比等关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键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经济指标合理的抽水蓄能站点，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按照能纳尽纳的原则，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纳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入中长期抽水蓄能发展规划。</w:t>
            </w:r>
          </w:p>
        </w:tc>
      </w:tr>
      <w:tr>
        <w:trPr>
          <w:trHeight w:val="2243" w:hRule="atLeast"/>
        </w:trPr>
        <w:tc>
          <w:tcPr>
            <w:shd w:val="clear" w:fill="DEEBF6"/>
            <w:tcW w:w="8300" w:type="dxa"/>
            <w:vAlign w:val="top"/>
          </w:tcPr>
          <w:p>
            <w:pPr>
              <w:ind w:left="65"/>
              <w:spacing w:before="205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03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中小型抽水蓄能示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范</w:t>
            </w:r>
          </w:p>
          <w:p>
            <w:pPr>
              <w:ind w:left="439" w:right="56" w:firstLine="3"/>
              <w:spacing w:before="84" w:line="24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筹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大规模电力送受、新能源渗透率不断提高等因素，在中东南部地区利用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已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成的山谷水库和沿岸山顶地势，试点推进灵活分散的中小型抽水蓄能电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站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设，提升区域新能源电力消纳能力。研究探索利用矿井等开展中小型抽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水蓄能电站布局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。</w:t>
            </w:r>
          </w:p>
        </w:tc>
      </w:tr>
    </w:tbl>
    <w:p>
      <w:pPr>
        <w:ind w:firstLine="589"/>
        <w:spacing w:before="202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推进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黄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河上游梯级电站大型储能试点项目建设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。开展黄河上游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梯级电站大型储能项目研究，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解决工程技术问题，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提升开发建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设</w:t>
      </w:r>
      <w:r>
        <w:rPr>
          <w:rFonts w:ascii="Microsoft YaHei" w:hAnsi="Microsoft YaHei" w:eastAsia="Microsoft YaHei" w:cs="Microsoft YaHei"/>
          <w:sz w:val="29"/>
          <w:szCs w:val="29"/>
        </w:rPr>
        <w:t>经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济性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。探索新能源发电抽水与梯级储能电站、流域梯级水电站的联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合运行，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创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新运行机制。充分利用黄河上游已建成梯级水电站调节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库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容，推进龙羊峡</w:t>
      </w:r>
      <w:r>
        <w:rPr>
          <w:rFonts w:ascii="Times New Roman" w:hAnsi="Times New Roman" w:eastAsia="Times New Roman" w:cs="Times New Roman"/>
          <w:sz w:val="29"/>
          <w:szCs w:val="29"/>
          <w:spacing w:val="5"/>
        </w:rPr>
        <w:t>-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拉西瓦河段百万千瓦级梯级电站大型储能试点项</w:t>
      </w:r>
    </w:p>
    <w:p>
      <w:pPr>
        <w:ind w:left="60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目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建设，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支撑青海省新能源消纳和外送。</w:t>
      </w:r>
    </w:p>
    <w:p>
      <w:pPr>
        <w:sectPr>
          <w:footerReference w:type="default" r:id="rId23"/>
          <w:pgSz w:w="11907" w:h="16840"/>
          <w:pgMar w:top="1431" w:right="1615" w:bottom="1760" w:left="1632" w:header="0" w:footer="1545" w:gutter="0"/>
        </w:sectPr>
        <w:rPr/>
      </w:pP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ind w:left="598"/>
        <w:spacing w:before="124" w:line="208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有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序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推进长时储热型太阳能热发电发展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。推进关键核心技术攻</w:t>
      </w:r>
    </w:p>
    <w:p>
      <w:pPr>
        <w:ind w:left="8" w:right="91" w:firstLine="2"/>
        <w:spacing w:before="153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关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推动太阳能热发电成本明显下降。在青海、甘肃、新疆、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内蒙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古、吉林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等资源优质区域，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发挥太阳能热发电储能调节能力和系统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支撑能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力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建设长时储热型太阳能热发电项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目，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推动太阳能热发电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与风电、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光伏发电基地一体化建设运行，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提升新能源发电的稳定性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可靠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性。</w:t>
      </w:r>
    </w:p>
    <w:p>
      <w:pPr>
        <w:ind w:left="591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推动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其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他新型储能规模化应用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。明确新型储能独立市场主体地</w:t>
      </w:r>
    </w:p>
    <w:p>
      <w:pPr>
        <w:ind w:right="91" w:firstLine="1"/>
        <w:spacing w:before="159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位，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完善储能参与各类电力市场的交易机制和技术标准，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发挥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储</w:t>
      </w:r>
      <w:r>
        <w:rPr>
          <w:rFonts w:ascii="Microsoft YaHei" w:hAnsi="Microsoft YaHei" w:eastAsia="Microsoft YaHei" w:cs="Microsoft YaHei"/>
          <w:sz w:val="29"/>
          <w:szCs w:val="29"/>
        </w:rPr>
        <w:t>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调峰调频、应急备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、容量支撑等多元功能，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促进储能在电源侧、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电网侧和用户侧多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景应用。创新储能发展商业模式，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明确储能价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格形成机制，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鼓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励储能为可再生能源发电和电力用户提供各类调节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服务。创新协同运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模式，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有序推动储能与可再生能源协同发展，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18" w:id="18"/>
      <w:bookmarkEnd w:id="18"/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提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升可再生能源消纳利用水平。</w:t>
      </w:r>
    </w:p>
    <w:p>
      <w:pPr>
        <w:ind w:left="576"/>
        <w:spacing w:before="1" w:line="197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促进可再生能源就地就近消纳。</w:t>
      </w:r>
    </w:p>
    <w:p>
      <w:pPr>
        <w:ind w:left="1" w:firstLine="589"/>
        <w:spacing w:before="181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加强电网基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础设施建设及智能化升级，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提升电网对可再生能源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的支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撑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保障能力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。加强可再生能源富集地区电网配套工程及主网架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建设，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提升关键局部断面送出能力，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支撑可再生能源在区域内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统</w:t>
      </w:r>
      <w:r>
        <w:rPr>
          <w:rFonts w:ascii="Microsoft YaHei" w:hAnsi="Microsoft YaHei" w:eastAsia="Microsoft YaHei" w:cs="Microsoft YaHei"/>
          <w:sz w:val="29"/>
          <w:szCs w:val="29"/>
        </w:rPr>
        <w:t>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消纳。推动配电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网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扩容改造和智能化升级，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提升配电网柔性开放接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入能力、灵活控制能力和抗扰动能力，增强电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网就地就近平衡能力，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6"/>
        </w:rPr>
        <w:t>构</w:t>
      </w:r>
      <w:r>
        <w:rPr>
          <w:rFonts w:ascii="Microsoft YaHei" w:hAnsi="Microsoft YaHei" w:eastAsia="Microsoft YaHei" w:cs="Microsoft YaHei"/>
          <w:sz w:val="29"/>
          <w:szCs w:val="29"/>
          <w:spacing w:val="19"/>
        </w:rPr>
        <w:t>建适应大规模分布式可再生能源并网和多元负荷需要的智能配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电网。</w:t>
      </w:r>
    </w:p>
    <w:p>
      <w:pPr>
        <w:ind w:left="588"/>
        <w:spacing w:before="2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提升可再生能源</w:t>
      </w:r>
      <w:r>
        <w:rPr>
          <w:rFonts w:ascii="Microsoft YaHei" w:hAnsi="Microsoft YaHei" w:eastAsia="Microsoft YaHei" w:cs="Microsoft YaHei"/>
          <w:sz w:val="29"/>
          <w:szCs w:val="29"/>
        </w:rPr>
        <w:t>就地消纳能力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。积极推进煤电灵活性改造，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推</w:t>
      </w:r>
    </w:p>
    <w:p>
      <w:pPr>
        <w:sectPr>
          <w:footerReference w:type="default" r:id="rId24"/>
          <w:pgSz w:w="11907" w:h="16840"/>
          <w:pgMar w:top="1431" w:right="1524" w:bottom="1760" w:left="1630" w:header="0" w:footer="1545" w:gutter="0"/>
        </w:sectPr>
        <w:rPr/>
      </w:pP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ind w:left="9" w:right="114" w:firstLine="7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动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自备电厂主动参与调峰，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在新能源资源富集</w:t>
      </w:r>
      <w:r>
        <w:rPr>
          <w:rFonts w:ascii="Microsoft YaHei" w:hAnsi="Microsoft YaHei" w:eastAsia="Microsoft YaHei" w:cs="Microsoft YaHei"/>
          <w:sz w:val="29"/>
          <w:szCs w:val="29"/>
        </w:rPr>
        <w:t>地区合理布局一批天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然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气调峰电站，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充分提升系统调节能力。优化电力调度运行，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合理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安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排系统开机方式，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动态调整各类电源发电计划，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探索推进多种电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源联合调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度。引导区域电网内共享调峰和备用资源，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创新调度运行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19" w:id="19"/>
      <w:bookmarkEnd w:id="19"/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与市场机制，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促进可再生能源在区域电网内就地消纳。</w:t>
      </w:r>
    </w:p>
    <w:p>
      <w:pPr>
        <w:ind w:left="578"/>
        <w:spacing w:before="1" w:line="197" w:lineRule="auto"/>
        <w:outlineLvl w:val="1"/>
        <w:tabs>
          <w:tab w:val="left" w:leader="empty" w:pos="723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三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推动可再生能源外送消纳。</w:t>
      </w:r>
    </w:p>
    <w:p>
      <w:pPr>
        <w:ind w:left="8" w:right="114" w:firstLine="583"/>
        <w:spacing w:before="173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加强送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受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端电网支撑，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提升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“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三北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地区既有特高压输电通道新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能源外送规模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。强化送受端地</w:t>
      </w:r>
      <w:r>
        <w:rPr>
          <w:rFonts w:ascii="Microsoft YaHei" w:hAnsi="Microsoft YaHei" w:eastAsia="Microsoft YaHei" w:cs="Microsoft YaHei"/>
          <w:sz w:val="29"/>
          <w:szCs w:val="29"/>
        </w:rPr>
        <w:t>区网架结构，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提升电网基础设施支撑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能力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推动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“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三北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地区既有特高压交直流通道输电能力尽快达到设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计水平。统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筹配套一批风电和光伏发电基地，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充分提升输电通道中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能源电量占比，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扩大跨省跨区可再生能源消纳规模，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持续提升存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量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特高压通道可再生能源电量输送比例。</w:t>
      </w:r>
    </w:p>
    <w:p>
      <w:pPr>
        <w:ind w:right="114" w:firstLine="589"/>
        <w:spacing w:before="7" w:line="282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提升基础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设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施利用率，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推动既有火电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“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点对网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专用输电通道外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送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能源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。利用上都、托克托、锦界、府谷等火电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“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点对网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专用输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通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道，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就近布局风电和光伏发电项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目，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通过火电专用通道外送，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2"/>
        </w:rPr>
        <w:t>推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动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传统单一煤电基地向风光火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(储)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一体化综合能源基地转型。</w:t>
      </w:r>
    </w:p>
    <w:p>
      <w:pPr>
        <w:ind w:left="1" w:firstLine="591"/>
        <w:spacing w:line="280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优化新建通道布局，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推动可再生能源跨</w:t>
      </w:r>
      <w:r>
        <w:rPr>
          <w:rFonts w:ascii="Microsoft YaHei" w:hAnsi="Microsoft YaHei" w:eastAsia="Microsoft YaHei" w:cs="Microsoft YaHei"/>
          <w:sz w:val="29"/>
          <w:szCs w:val="29"/>
        </w:rPr>
        <w:t>省跨区消纳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。加快建设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白鹤滩至华东、金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沙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江上游至湖北特高压输电通道，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在确保水电外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送的基础上，扩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大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风电和光伏发电外送规模。加快建设陕北至湖北、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哈密至重庆、陇东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至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山东等特高压直流输电通道建设，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提升配套火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电深度调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峰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能力，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在送端区域内统筹布局风电和光伏发电基地，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可</w:t>
      </w:r>
    </w:p>
    <w:p>
      <w:pPr>
        <w:ind w:left="1"/>
        <w:spacing w:before="2" w:line="23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再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生能源电量占比原则上不低于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7"/>
        </w:rPr>
        <w:t>50%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。</w:t>
      </w:r>
    </w:p>
    <w:p>
      <w:pPr>
        <w:sectPr>
          <w:footerReference w:type="default" r:id="rId25"/>
          <w:pgSz w:w="11907" w:h="16840"/>
          <w:pgMar w:top="1431" w:right="1501" w:bottom="1760" w:left="1629" w:header="0" w:footer="1545" w:gutter="0"/>
        </w:sectPr>
        <w:rPr/>
      </w:pP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ind w:left="580"/>
        <w:spacing w:before="125" w:line="198" w:lineRule="auto"/>
        <w:outlineLvl w:val="1"/>
        <w:tabs>
          <w:tab w:val="left" w:leader="empty" w:pos="725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20" w:id="20"/>
      <w:bookmarkEnd w:id="20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四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加强可再生能源多元直接利用。</w:t>
      </w:r>
    </w:p>
    <w:p>
      <w:pPr>
        <w:ind w:firstLine="595"/>
        <w:spacing w:before="165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推动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再生能源发电在终端直接应用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。在工业园区、大型生产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企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业和大数据中心等周边地区，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 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因地制宜开展新能源电力专线供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电，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建设新能源自备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站，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推动绿色电力直接供应和对燃煤自备电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厂替代，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建设一批绿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色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直供电示范工厂和示范园区，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开展发供用高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比例新能源示范。结合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增量配电网试点，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积极发展以可再生能源为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主的微电网、直流配电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网，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扩大分布式可再生能源终端直接应用规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模。在边远地区，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结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合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新型储能，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构建基于高比例可再生能源的独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立供电系统，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推动可再生能</w:t>
      </w:r>
      <w:r>
        <w:rPr>
          <w:rFonts w:ascii="Microsoft YaHei" w:hAnsi="Microsoft YaHei" w:eastAsia="Microsoft YaHei" w:cs="Microsoft YaHei"/>
          <w:sz w:val="29"/>
          <w:szCs w:val="29"/>
        </w:rPr>
        <w:t>源直接应用。</w:t>
      </w:r>
    </w:p>
    <w:p>
      <w:pPr>
        <w:ind w:left="6" w:firstLine="597"/>
        <w:spacing w:before="14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扩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大可再生能源非电直接利用规模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。做好区域可再生能源供暖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与国土空间规划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、城市规划等的衔接，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在北方清洁供暖中因地制宜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优先利用可再生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能源供暖，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在具备条件的地区开展规模化可再生能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源供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暖行动。在城镇新区推动可再生能源供暖与天然气、电力等其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他清洁供暖方式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的耦合集成，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示范建设以可再生能源供暖为主的多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能互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补供暖体系。持续推进燃料乙醇、生物柴油等清洁液体燃料商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业化应用，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在科学研究动力和安全性能的基础上，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扩大在重型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道</w:t>
      </w:r>
      <w:r>
        <w:rPr>
          <w:rFonts w:ascii="Microsoft YaHei" w:hAnsi="Microsoft YaHei" w:eastAsia="Microsoft YaHei" w:cs="Microsoft YaHei"/>
          <w:sz w:val="29"/>
          <w:szCs w:val="29"/>
        </w:rPr>
        <w:t>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交通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、航空和航运中对汽油柴油的规模化替代。提高燃气、热力管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网等基础设施对可再生能源应用的兼容性，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加快完善相关标准，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探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索推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动地热能集中供暖纳入城镇供热管网、生物天然气并入城乡燃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气管网。</w:t>
      </w:r>
    </w:p>
    <w:p>
      <w:pPr>
        <w:ind w:left="610"/>
        <w:spacing w:line="588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5"/>
          <w:position w:val="20"/>
        </w:rPr>
        <w:t>开展高比例可再生能源应用示范</w:t>
      </w:r>
      <w:r>
        <w:rPr>
          <w:rFonts w:ascii="Microsoft YaHei" w:hAnsi="Microsoft YaHei" w:eastAsia="Microsoft YaHei" w:cs="Microsoft YaHei"/>
          <w:sz w:val="29"/>
          <w:szCs w:val="29"/>
          <w:spacing w:val="5"/>
          <w:position w:val="2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  <w:position w:val="20"/>
        </w:rPr>
        <w:t>。在学校医院、机场车站、</w:t>
      </w:r>
      <w:r>
        <w:rPr>
          <w:rFonts w:ascii="Microsoft YaHei" w:hAnsi="Microsoft YaHei" w:eastAsia="Microsoft YaHei" w:cs="Microsoft YaHei"/>
          <w:sz w:val="29"/>
          <w:szCs w:val="29"/>
          <w:spacing w:val="2"/>
          <w:position w:val="20"/>
        </w:rPr>
        <w:t>工</w:t>
      </w:r>
    </w:p>
    <w:p>
      <w:pPr>
        <w:ind w:left="17"/>
        <w:spacing w:before="1" w:line="206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业园区等区域，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推动可再生能源与终端冷热水电气等集成耦合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利</w:t>
      </w:r>
    </w:p>
    <w:p>
      <w:pPr>
        <w:sectPr>
          <w:footerReference w:type="default" r:id="rId26"/>
          <w:pgSz w:w="11907" w:h="16840"/>
          <w:pgMar w:top="1431" w:right="1615" w:bottom="1760" w:left="1626" w:header="0" w:footer="1545" w:gutter="0"/>
        </w:sectPr>
        <w:rPr/>
      </w:pP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3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促进可再生能源技术融合、应用方式和体制机制等创新，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建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高度自平衡的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再生能源局域能源网，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实现高比例可再生能源自产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自用。在可再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能源资源富集、体制机制创新先行先试地区等，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大分布式能源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接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入和应用规模，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以县域为单位统筹可再生能源开发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利用，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创新可再生能源全产业链开发利用合作模式，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因地制宜创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绿色能源示范县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园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)。继续推进清洁能源示范省建设，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推动可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生能源资源丰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地区率先实现碳达峰，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并在支撑全国能源清洁低碳</w:t>
      </w:r>
    </w:p>
    <w:p>
      <w:pPr>
        <w:ind w:left="15"/>
        <w:spacing w:line="587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3"/>
          <w:position w:val="20"/>
        </w:rPr>
        <w:t>转</w:t>
      </w:r>
      <w:r>
        <w:rPr>
          <w:rFonts w:ascii="Microsoft YaHei" w:hAnsi="Microsoft YaHei" w:eastAsia="Microsoft YaHei" w:cs="Microsoft YaHei"/>
          <w:sz w:val="29"/>
          <w:szCs w:val="29"/>
          <w:spacing w:val="2"/>
          <w:position w:val="20"/>
        </w:rPr>
        <w:t>型中发挥更大作用，</w:t>
      </w:r>
      <w:r>
        <w:rPr>
          <w:rFonts w:ascii="Microsoft YaHei" w:hAnsi="Microsoft YaHei" w:eastAsia="Microsoft YaHei" w:cs="Microsoft YaHei"/>
          <w:sz w:val="29"/>
          <w:szCs w:val="29"/>
          <w:spacing w:val="2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  <w:position w:val="20"/>
        </w:rPr>
        <w:t>推动中东部能源消费集中的地区显著提升可</w:t>
      </w:r>
    </w:p>
    <w:p>
      <w:pPr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再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生能源消费比重。</w:t>
      </w:r>
    </w:p>
    <w:tbl>
      <w:tblPr>
        <w:tblStyle w:val="2"/>
        <w:tblW w:w="8300" w:type="dxa"/>
        <w:tblInd w:w="17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23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395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可再生能源多元直接利用</w:t>
            </w:r>
          </w:p>
        </w:tc>
      </w:tr>
      <w:tr>
        <w:trPr>
          <w:trHeight w:val="1817" w:hRule="atLeast"/>
        </w:trPr>
        <w:tc>
          <w:tcPr>
            <w:shd w:val="clear" w:fill="DEEAF6"/>
            <w:tcW w:w="8300" w:type="dxa"/>
            <w:vAlign w:val="top"/>
          </w:tcPr>
          <w:p>
            <w:pPr>
              <w:ind w:left="65"/>
              <w:spacing w:before="202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01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可再生能源规模化供热行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动</w:t>
            </w:r>
          </w:p>
          <w:p>
            <w:pPr>
              <w:ind w:left="438"/>
              <w:spacing w:before="83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推动建筑领域、工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业领域可再生能源供热，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开展生物质替代城镇燃料工程。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统筹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规划、建设和改造供热基础设施，建立可再生能源与传统能源协同互补、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梯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级利用的供热体系。</w:t>
            </w:r>
          </w:p>
        </w:tc>
      </w:tr>
      <w:tr>
        <w:trPr>
          <w:trHeight w:val="1818" w:hRule="atLeast"/>
        </w:trPr>
        <w:tc>
          <w:tcPr>
            <w:shd w:val="clear" w:fill="DEEAF6"/>
            <w:tcW w:w="8300" w:type="dxa"/>
            <w:vAlign w:val="top"/>
          </w:tcPr>
          <w:p>
            <w:pPr>
              <w:ind w:left="65"/>
              <w:spacing w:before="203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发供用高比例新能源示范</w:t>
            </w:r>
          </w:p>
          <w:p>
            <w:pPr>
              <w:ind w:left="436" w:right="56"/>
              <w:spacing w:before="85" w:line="242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在有条件的地区，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利用新能源直供电、风光氢储耦合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、柔性负荷等技术，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通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过开发利用模式创新，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推动新能源开发、输送与终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端消费的一体化融合，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"/>
              </w:rPr>
              <w:t>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造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发供用高比例新能源示范，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实现新能源电力消费占比达到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70%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以上。</w:t>
            </w:r>
          </w:p>
        </w:tc>
      </w:tr>
      <w:tr>
        <w:trPr>
          <w:trHeight w:val="1818" w:hRule="atLeast"/>
        </w:trPr>
        <w:tc>
          <w:tcPr>
            <w:shd w:val="clear" w:fill="DEEAF6"/>
            <w:tcW w:w="8300" w:type="dxa"/>
            <w:vAlign w:val="top"/>
          </w:tcPr>
          <w:p>
            <w:pPr>
              <w:ind w:left="65"/>
              <w:spacing w:before="205" w:line="19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绿色能源示范县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(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园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)</w:t>
            </w:r>
          </w:p>
          <w:p>
            <w:pPr>
              <w:ind w:left="449" w:right="56" w:hanging="13"/>
              <w:spacing w:before="94" w:line="233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选择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际合作生态园、国家经济开发区、省级产业园区等示范带动作用显著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的园区，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开展区域内新增能源消费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100%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由可再生能源供给的绿色能源园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范。</w:t>
            </w:r>
          </w:p>
        </w:tc>
      </w:tr>
      <w:tr>
        <w:trPr>
          <w:trHeight w:val="1411" w:hRule="atLeast"/>
        </w:trPr>
        <w:tc>
          <w:tcPr>
            <w:shd w:val="clear" w:fill="DEEAF6"/>
            <w:tcW w:w="8300" w:type="dxa"/>
            <w:vAlign w:val="top"/>
          </w:tcPr>
          <w:p>
            <w:pPr>
              <w:ind w:left="65"/>
              <w:spacing w:before="206" w:line="205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清洁能源示范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省</w:t>
            </w:r>
          </w:p>
          <w:p>
            <w:pPr>
              <w:ind w:left="447" w:right="56" w:hanging="4"/>
              <w:spacing w:before="84" w:line="232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继续推进清洁能源示范省建设，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推动四川、宁夏、甘肃、青海等可再生能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源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资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源丰富地区进一步提升可再生能源消费占比，争取率先实现碳达峰，增强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7"/>
          <w:pgSz w:w="11907" w:h="16840"/>
          <w:pgMar w:top="1431" w:right="1615" w:bottom="1760" w:left="1630" w:header="0" w:footer="1545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70" w:lineRule="exact"/>
        <w:rPr/>
      </w:pPr>
      <w:r/>
    </w:p>
    <w:tbl>
      <w:tblPr>
        <w:tblStyle w:val="2"/>
        <w:tblW w:w="8300" w:type="dxa"/>
        <w:tblInd w:w="17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22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395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1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可再生能源多元直接利用</w:t>
            </w:r>
          </w:p>
        </w:tc>
      </w:tr>
      <w:tr>
        <w:trPr>
          <w:trHeight w:val="1380" w:hRule="atLeast"/>
        </w:trPr>
        <w:tc>
          <w:tcPr>
            <w:shd w:val="clear" w:fill="DEEAF6"/>
            <w:tcW w:w="8300" w:type="dxa"/>
            <w:vAlign w:val="top"/>
          </w:tcPr>
          <w:p>
            <w:pPr>
              <w:ind w:left="443" w:right="56" w:firstLine="3"/>
              <w:spacing w:before="184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可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再生能源供给能力。推动浙江等中东部能源消费集中的地区，创新体制机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10"/>
              </w:rPr>
              <w:t>制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8"/>
              </w:rPr>
              <w:t>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挖掘省内可再生能源资源潜力，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扩大外部调入规模，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5"/>
              </w:rPr>
              <w:t>显著提升可再生能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源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消费比重。</w:t>
            </w:r>
          </w:p>
        </w:tc>
      </w:tr>
    </w:tbl>
    <w:p>
      <w:pPr>
        <w:ind w:left="575"/>
        <w:spacing w:before="210" w:line="198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21" w:id="21"/>
      <w:bookmarkEnd w:id="21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27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7"/>
        </w:rPr>
        <w:t>五)</w:t>
      </w:r>
      <w:r>
        <w:rPr>
          <w:rFonts w:ascii="Microsoft YaHei" w:hAnsi="Microsoft YaHei" w:eastAsia="Microsoft YaHei" w:cs="Microsoft YaHei"/>
          <w:sz w:val="29"/>
          <w:szCs w:val="29"/>
          <w:spacing w:val="1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7"/>
        </w:rPr>
        <w:t>推动可再生能源规模化制氢利用。</w:t>
      </w:r>
    </w:p>
    <w:p>
      <w:pPr>
        <w:ind w:left="9" w:firstLine="596"/>
        <w:spacing w:before="169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开展规模化可再生能源制氢示范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。在可再生能源发电成本低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氢能储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输用产业发展条件较好的地区，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推进可再生能源发电制氢产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业化发展，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打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造规模化的绿氢生产基地。</w:t>
      </w:r>
    </w:p>
    <w:p>
      <w:pPr>
        <w:ind w:left="2" w:firstLine="588"/>
        <w:spacing w:before="6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推进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化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工、煤矿、交通等重点领域绿氢替代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。推广燃料电池在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工矿区、港区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船舶、重点产业园区等示范应用，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统筹推进绿氢终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端供应设施和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能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力建设，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提高交通领域绿氢使用比例。在可再生能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源资源丰富、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现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代煤化工或石油化工产业基础好的地区，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重点开展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能源化工基地绿氢替代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积极探索氢气在冶金化工领域的替代应</w:t>
      </w:r>
    </w:p>
    <w:p>
      <w:pPr>
        <w:ind w:left="3"/>
        <w:spacing w:before="2" w:line="1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用，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降低冶金化工领域化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石能源消耗。</w:t>
      </w:r>
    </w:p>
    <w:tbl>
      <w:tblPr>
        <w:tblStyle w:val="2"/>
        <w:tblW w:w="8300" w:type="dxa"/>
        <w:tblInd w:w="17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622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215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2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10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可再生能源规模化制氢利用</w:t>
            </w:r>
          </w:p>
        </w:tc>
      </w:tr>
      <w:tr>
        <w:trPr>
          <w:trHeight w:val="1051" w:hRule="atLeast"/>
        </w:trPr>
        <w:tc>
          <w:tcPr>
            <w:shd w:val="clear" w:fill="DEEAF6"/>
            <w:tcW w:w="8300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70"/>
              <w:spacing w:before="99" w:line="209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创新可再生能源利用方式，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开展大规模离网制氢示范和并网型风光制氢示范。</w:t>
            </w:r>
          </w:p>
        </w:tc>
      </w:tr>
    </w:tbl>
    <w:p>
      <w:pPr>
        <w:ind w:left="575"/>
        <w:spacing w:before="211" w:line="198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22" w:id="22"/>
      <w:bookmarkEnd w:id="22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(六)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扩大乡村可再生能源综合利用</w:t>
      </w:r>
      <w:r>
        <w:rPr>
          <w:rFonts w:ascii="Microsoft YaHei" w:hAnsi="Microsoft YaHei" w:eastAsia="Microsoft YaHei" w:cs="Microsoft YaHei"/>
          <w:sz w:val="29"/>
          <w:szCs w:val="29"/>
          <w:spacing w:val="17"/>
        </w:rPr>
        <w:t>。</w:t>
      </w:r>
    </w:p>
    <w:p>
      <w:pPr>
        <w:ind w:firstLine="589"/>
        <w:spacing w:before="170" w:line="292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加快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构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建以可再生能源为基础的乡村清洁能源利用体系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。利用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建筑屋顶、院落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地、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田间地头、设施农业、集体闲置土地等推进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风电和光伏发电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分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布式发展，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提升乡村就地绿色供电能力。继续实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施北方地区清洁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取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暖工程，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因地制宜推动生物质能、地热能、太阳</w:t>
      </w:r>
    </w:p>
    <w:p>
      <w:pPr>
        <w:sectPr>
          <w:footerReference w:type="default" r:id="rId28"/>
          <w:pgSz w:w="11907" w:h="16840"/>
          <w:pgMar w:top="1431" w:right="1615" w:bottom="1760" w:left="1631" w:header="0" w:footer="1545" w:gutter="0"/>
        </w:sectPr>
        <w:rPr/>
      </w:pP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" w:firstLine="18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2"/>
        </w:rPr>
        <w:t>能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电能供暖，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完善产业基础，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构建县域内城乡融合的多能互补清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洁供暖体系。提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高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农林废弃物、畜禽粪便的资源化利用率，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发展生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物天然气和沼气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助力农村人居环境整治提升。推动乡村能源技术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和体制创新，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促进乡村可再生能源充分开发和就地消纳，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建立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经</w:t>
      </w:r>
      <w:r>
        <w:rPr>
          <w:rFonts w:ascii="Microsoft YaHei" w:hAnsi="Microsoft YaHei" w:eastAsia="Microsoft YaHei" w:cs="Microsoft YaHei"/>
          <w:sz w:val="29"/>
          <w:szCs w:val="29"/>
        </w:rPr>
        <w:t>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0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持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续的乡村清洁能源开发利用模式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。开展村镇新能源微能网示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范，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扩大乡村绿色能源消费市场，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提升乡村用能清洁化、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电气化水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平，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支撑生态宜居美丽乡村建设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</w:t>
      </w:r>
    </w:p>
    <w:p>
      <w:pPr>
        <w:ind w:firstLine="594"/>
        <w:spacing w:before="7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持续推进农村电网巩固提升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。加大农村</w:t>
      </w:r>
      <w:r>
        <w:rPr>
          <w:rFonts w:ascii="Microsoft YaHei" w:hAnsi="Microsoft YaHei" w:eastAsia="Microsoft YaHei" w:cs="Microsoft YaHei"/>
          <w:sz w:val="29"/>
          <w:szCs w:val="29"/>
        </w:rPr>
        <w:t>电网基础设施投入，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加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4"/>
        </w:rPr>
        <w:t>快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实施农村电网巩固提升工程，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聚焦脱贫地区等农村电网薄弱环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节，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加快消除农村电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力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基础设施短板，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提升农村电网供电可靠性。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4"/>
        </w:rPr>
        <w:t>全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面提升乡村电气化水平，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建设满足大规模分布式可再生能源接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入、电动汽车下乡等发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展需要的县域内城乡互联配电网，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筑牢乡村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振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兴电气化基础。</w:t>
      </w:r>
    </w:p>
    <w:p>
      <w:pPr>
        <w:ind w:left="3" w:firstLine="588"/>
        <w:spacing w:before="10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提升乡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村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可再生能源普遍服务水平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。统筹乡村可再生能源发展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与</w:t>
      </w:r>
      <w:r>
        <w:rPr>
          <w:rFonts w:ascii="Microsoft YaHei" w:hAnsi="Microsoft YaHei" w:eastAsia="Microsoft YaHei" w:cs="Microsoft YaHei"/>
          <w:sz w:val="29"/>
          <w:szCs w:val="29"/>
          <w:spacing w:val="-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乡村集体经济，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通过集体土地作价入股、收益共享等机制，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培育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乡村能源合作社等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型集体经济模式，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支持乡村振兴。强化县域可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再生能源开发利用综合服务能力，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积极开展乡村能源站行动，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建设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具备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分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布式可再生能源诊断检修、电动汽车充换电服务、生物质成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型燃料加工等能力的乡村能源站，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培养专业化服务队伍，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提高</w:t>
      </w:r>
      <w:r>
        <w:rPr>
          <w:rFonts w:ascii="Microsoft YaHei" w:hAnsi="Microsoft YaHei" w:eastAsia="Microsoft YaHei" w:cs="Microsoft YaHei"/>
          <w:sz w:val="29"/>
          <w:szCs w:val="29"/>
        </w:rPr>
        <w:t>乡村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能源公共服务能力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结合数字乡村建设工程，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推动城乡可再生能源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数字化、智能化水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平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同步发展，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推进可再生能源与农业农村生产经</w:t>
      </w:r>
    </w:p>
    <w:p>
      <w:pPr>
        <w:ind w:left="22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营深度融合，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提升乡村智慧用能水平。积极探索能源服务商业模</w:t>
      </w:r>
      <w:r>
        <w:rPr>
          <w:rFonts w:ascii="Microsoft YaHei" w:hAnsi="Microsoft YaHei" w:eastAsia="Microsoft YaHei" w:cs="Microsoft YaHei"/>
          <w:sz w:val="29"/>
          <w:szCs w:val="29"/>
        </w:rPr>
        <w:t>式</w:t>
      </w:r>
    </w:p>
    <w:p>
      <w:pPr>
        <w:sectPr>
          <w:footerReference w:type="default" r:id="rId29"/>
          <w:pgSz w:w="11907" w:h="16840"/>
          <w:pgMar w:top="1431" w:right="1615" w:bottom="1760" w:left="1626" w:header="0" w:footer="1545" w:gutter="0"/>
        </w:sectPr>
        <w:rPr/>
      </w:pP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ind w:left="19"/>
        <w:spacing w:before="125" w:line="588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4"/>
          <w:position w:val="20"/>
        </w:rPr>
        <w:t>和运行</w:t>
      </w:r>
      <w:r>
        <w:rPr>
          <w:rFonts w:ascii="Microsoft YaHei" w:hAnsi="Microsoft YaHei" w:eastAsia="Microsoft YaHei" w:cs="Microsoft YaHei"/>
          <w:sz w:val="29"/>
          <w:szCs w:val="29"/>
          <w:spacing w:val="-10"/>
          <w:position w:val="20"/>
        </w:rPr>
        <w:t>机</w:t>
      </w:r>
      <w:r>
        <w:rPr>
          <w:rFonts w:ascii="Microsoft YaHei" w:hAnsi="Microsoft YaHei" w:eastAsia="Microsoft YaHei" w:cs="Microsoft YaHei"/>
          <w:sz w:val="29"/>
          <w:szCs w:val="29"/>
          <w:spacing w:val="-7"/>
          <w:position w:val="20"/>
        </w:rPr>
        <w:t>制，</w:t>
      </w:r>
      <w:r>
        <w:rPr>
          <w:rFonts w:ascii="Microsoft YaHei" w:hAnsi="Microsoft YaHei" w:eastAsia="Microsoft YaHei" w:cs="Microsoft YaHei"/>
          <w:sz w:val="29"/>
          <w:szCs w:val="29"/>
          <w:spacing w:val="-7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  <w:position w:val="20"/>
        </w:rPr>
        <w:t>引导鼓励社会主体参与，</w:t>
      </w:r>
      <w:r>
        <w:rPr>
          <w:rFonts w:ascii="Microsoft YaHei" w:hAnsi="Microsoft YaHei" w:eastAsia="Microsoft YaHei" w:cs="Microsoft YaHei"/>
          <w:sz w:val="29"/>
          <w:szCs w:val="29"/>
          <w:spacing w:val="-7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  <w:position w:val="20"/>
        </w:rPr>
        <w:t>壮大乡村能源队伍，</w:t>
      </w:r>
      <w:r>
        <w:rPr>
          <w:rFonts w:ascii="Microsoft YaHei" w:hAnsi="Microsoft YaHei" w:eastAsia="Microsoft YaHei" w:cs="Microsoft YaHei"/>
          <w:sz w:val="29"/>
          <w:szCs w:val="29"/>
          <w:spacing w:val="-7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  <w:position w:val="20"/>
        </w:rPr>
        <w:t>构建功</w:t>
      </w:r>
    </w:p>
    <w:p>
      <w:pPr>
        <w:ind w:left="35"/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能齐全、上下联动、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自我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发展的乡村可再生能源服务体系。</w:t>
      </w:r>
    </w:p>
    <w:tbl>
      <w:tblPr>
        <w:tblStyle w:val="2"/>
        <w:tblW w:w="8300" w:type="dxa"/>
        <w:tblInd w:w="18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00"/>
      </w:tblGrid>
      <w:tr>
        <w:trPr>
          <w:trHeight w:val="566" w:hRule="atLeast"/>
        </w:trPr>
        <w:tc>
          <w:tcPr>
            <w:shd w:val="clear" w:fill="9CC2E5"/>
            <w:tcW w:w="8300" w:type="dxa"/>
            <w:vAlign w:val="top"/>
          </w:tcPr>
          <w:p>
            <w:pPr>
              <w:ind w:left="2340"/>
              <w:spacing w:before="150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专栏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11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乡村可再生能源综合利用</w:t>
            </w:r>
          </w:p>
        </w:tc>
      </w:tr>
      <w:tr>
        <w:trPr>
          <w:trHeight w:val="2123" w:hRule="atLeast"/>
        </w:trPr>
        <w:tc>
          <w:tcPr>
            <w:shd w:val="clear" w:fill="DEEAF6"/>
            <w:tcW w:w="8300" w:type="dxa"/>
            <w:vAlign w:val="top"/>
          </w:tcPr>
          <w:p>
            <w:pPr>
              <w:ind w:left="116"/>
              <w:spacing w:before="146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乡村能源站行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动</w:t>
            </w:r>
          </w:p>
          <w:p>
            <w:pPr>
              <w:ind w:left="487" w:right="109"/>
              <w:spacing w:before="81" w:line="237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在居住分散、集中供暖供气困难、可再生能源资源丰富的乡村地区，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设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以生物质成型燃料加工站为主的乡村能源站；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在人口规模较大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、具备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集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中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供暖条件的乡村地区，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建设以生物质锅炉、地热能等为主的乡村能源站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实现当地可再生能源资源集约开发和高效运营管理。</w:t>
            </w:r>
          </w:p>
        </w:tc>
      </w:tr>
      <w:tr>
        <w:trPr>
          <w:trHeight w:val="1704" w:hRule="atLeast"/>
        </w:trPr>
        <w:tc>
          <w:tcPr>
            <w:shd w:val="clear" w:fill="DEEAF6"/>
            <w:tcW w:w="8300" w:type="dxa"/>
            <w:vAlign w:val="top"/>
          </w:tcPr>
          <w:p>
            <w:pPr>
              <w:ind w:left="116"/>
              <w:spacing w:before="147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农村电网巩固提升行动</w:t>
            </w:r>
          </w:p>
          <w:p>
            <w:pPr>
              <w:ind w:left="490" w:right="106"/>
              <w:spacing w:before="86" w:line="230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加快西部及脱贫地区，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特别是国家乡村振兴重点地区及革命老区的农村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电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网巩固提升工程。推进中东部地区城乡供电服务均等化进程，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加快提升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4"/>
              </w:rPr>
              <w:t>村电网信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息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化、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自动化、智能化水平，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筑牢乡村振兴电气化基础。</w:t>
            </w:r>
          </w:p>
        </w:tc>
      </w:tr>
      <w:tr>
        <w:trPr>
          <w:trHeight w:val="1708" w:hRule="atLeast"/>
        </w:trPr>
        <w:tc>
          <w:tcPr>
            <w:shd w:val="clear" w:fill="DEEAF6"/>
            <w:tcW w:w="8300" w:type="dxa"/>
            <w:vAlign w:val="top"/>
          </w:tcPr>
          <w:p>
            <w:pPr>
              <w:ind w:left="116"/>
              <w:spacing w:before="14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村镇新能源微能网示范</w:t>
            </w:r>
          </w:p>
          <w:p>
            <w:pPr>
              <w:ind w:left="493" w:right="109" w:hanging="5"/>
              <w:spacing w:before="83" w:line="231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在有条件的区域结合当地资源及用能特点，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以村镇为单元，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综合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利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用新能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6"/>
              </w:rPr>
              <w:t>源和各类能源新技术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4"/>
              </w:rPr>
              <w:t>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构建以风、光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、生物质为主，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储能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、天然气为辅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3"/>
              </w:rPr>
              <w:t>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4"/>
              </w:rPr>
              <w:t>高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度自给的新能源微能网。</w:t>
            </w:r>
          </w:p>
        </w:tc>
      </w:tr>
    </w:tbl>
    <w:p>
      <w:pPr>
        <w:ind w:left="619"/>
        <w:spacing w:before="214" w:line="241" w:lineRule="auto"/>
        <w:outlineLvl w:val="0"/>
        <w:rPr>
          <w:rFonts w:ascii="SimHei" w:hAnsi="SimHei" w:eastAsia="SimHei" w:cs="SimHei"/>
          <w:sz w:val="29"/>
          <w:szCs w:val="29"/>
        </w:rPr>
      </w:pPr>
      <w:bookmarkStart w:name="_bookmark23" w:id="23"/>
      <w:bookmarkEnd w:id="23"/>
      <w:r>
        <w:rPr>
          <w:rFonts w:ascii="SimHei" w:hAnsi="SimHei" w:eastAsia="SimHei" w:cs="SimHei"/>
          <w:sz w:val="29"/>
          <w:szCs w:val="29"/>
          <w:spacing w:val="9"/>
        </w:rPr>
        <w:t>五、坚持创新驱动，高质量发展可再生能</w:t>
      </w:r>
      <w:r>
        <w:rPr>
          <w:rFonts w:ascii="SimHei" w:hAnsi="SimHei" w:eastAsia="SimHei" w:cs="SimHei"/>
          <w:sz w:val="29"/>
          <w:szCs w:val="29"/>
          <w:spacing w:val="8"/>
        </w:rPr>
        <w:t>源</w:t>
      </w:r>
    </w:p>
    <w:p>
      <w:pPr>
        <w:ind w:left="14" w:firstLine="603"/>
        <w:spacing w:before="202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6"/>
        </w:rPr>
        <w:t>布局</w:t>
      </w:r>
      <w:r>
        <w:rPr>
          <w:rFonts w:ascii="Microsoft YaHei" w:hAnsi="Microsoft YaHei" w:eastAsia="Microsoft YaHei" w:cs="Microsoft YaHei"/>
          <w:sz w:val="29"/>
          <w:szCs w:val="29"/>
          <w:spacing w:val="-15"/>
        </w:rPr>
        <w:t>前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沿方向，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激发创新活力，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完善可再生能源创新链，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加大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可再生能源关键技术攻关力度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加快培育新模式新业态，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提高产业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链现代化水平，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提升供应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链弹性韧性，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持续巩固提升我国可再生能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24" w:id="24"/>
      <w:bookmarkEnd w:id="24"/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源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产业竞争力。</w:t>
      </w:r>
    </w:p>
    <w:p>
      <w:pPr>
        <w:ind w:left="592"/>
        <w:spacing w:before="1" w:line="197" w:lineRule="auto"/>
        <w:outlineLvl w:val="1"/>
        <w:tabs>
          <w:tab w:val="left" w:leader="empty" w:pos="736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加大可再生能源技术创新攻关力度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。</w:t>
      </w:r>
    </w:p>
    <w:p>
      <w:pPr>
        <w:ind w:firstLine="606"/>
        <w:spacing w:before="177" w:line="29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推</w:t>
      </w:r>
      <w:r>
        <w:rPr>
          <w:rFonts w:ascii="Microsoft YaHei" w:hAnsi="Microsoft YaHei" w:eastAsia="Microsoft YaHei" w:cs="Microsoft YaHei"/>
          <w:sz w:val="29"/>
          <w:szCs w:val="29"/>
          <w:spacing w:val="-13"/>
        </w:rPr>
        <w:t>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“揭榜挂帅”、“赛马制”等创新机制，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提升新型电力系统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稳定性可靠性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。</w:t>
      </w:r>
      <w:r>
        <w:rPr>
          <w:rFonts w:ascii="Microsoft YaHei" w:hAnsi="Microsoft YaHei" w:eastAsia="Microsoft YaHei" w:cs="Microsoft YaHei"/>
          <w:sz w:val="29"/>
          <w:szCs w:val="29"/>
        </w:rPr>
        <w:t>改善新能源发电涉网性能，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提高风能、太阳能资源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报准确度和风电、光伏发电功率预测精度，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提升风电、光伏发电</w:t>
      </w:r>
    </w:p>
    <w:p>
      <w:pPr>
        <w:sectPr>
          <w:footerReference w:type="default" r:id="rId30"/>
          <w:pgSz w:w="11907" w:h="16840"/>
          <w:pgMar w:top="1431" w:right="1615" w:bottom="1760" w:left="1615" w:header="0" w:footer="1545" w:gutter="0"/>
        </w:sectPr>
        <w:rPr/>
      </w:pP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right="23" w:firstLine="17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主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动支撑能力和适应电力系统扰动的能力。加大新型电力系统关键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技术研究与推广应用，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提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升系统智能化水平，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创新高比例可再生能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源、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高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比例电力电子装置的电力系统稳定理论、规划方法和运行控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制技术，提升系统安全稳定运行水平。研究建立电力应急保障</w:t>
      </w:r>
      <w:r>
        <w:rPr>
          <w:rFonts w:ascii="Microsoft YaHei" w:hAnsi="Microsoft YaHei" w:eastAsia="Microsoft YaHei" w:cs="Microsoft YaHei"/>
          <w:sz w:val="29"/>
          <w:szCs w:val="29"/>
        </w:rPr>
        <w:t>体系，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合理配置长时新型储能，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优化系统风光水火储发展结构，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提高多元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互济能力，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提高气象灾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害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预警精度，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提升电力可靠供应裕度和应急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保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障能力。</w:t>
      </w:r>
    </w:p>
    <w:p>
      <w:pPr>
        <w:ind w:left="593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加强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再生能源前沿技术和核心技术装备攻关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。加强前瞻性研</w:t>
      </w:r>
    </w:p>
    <w:p>
      <w:pPr>
        <w:ind w:left="2" w:firstLine="23"/>
        <w:spacing w:before="149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加快可再生能源前沿性、颠覆性开发利用技术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攻关。重点开展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超大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型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海上风电机组研制、高海拔大功率风电机组关键技术研究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开展光伏发电户外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实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证示范，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掌握钙钛矿等新一代高效低成本光伏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电池制备及产业化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产技术，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突破适用于可再生能源灵活制氢的电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解水制氢设备关键技术，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研发储备钠离子电池、液态金属电池、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态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锂离子电池、金属空气电池、锂硫电池等高能量密度储能技术。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推进大容量风电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组创新突破；突破生物天然气原料预处理、消化、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利用等全产业链关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键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技术；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推进适用于可再生能源制氢的新型电解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水设备研制；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加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快大容量、高密度、高安全、低成本新型储能装置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研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制。</w:t>
      </w:r>
    </w:p>
    <w:p>
      <w:pPr>
        <w:ind w:left="593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持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续推进可再生能源工程技术创新及应用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以重大工程为依</w:t>
      </w:r>
    </w:p>
    <w:p>
      <w:pPr>
        <w:ind w:left="5" w:right="114" w:hanging="2"/>
        <w:spacing w:before="157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托，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推动水电特殊地质条件地区地基处理与筑坝技术研究，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突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破</w:t>
      </w:r>
      <w:r>
        <w:rPr>
          <w:rFonts w:ascii="Microsoft YaHei" w:hAnsi="Microsoft YaHei" w:eastAsia="Microsoft YaHei" w:cs="Microsoft YaHei"/>
          <w:sz w:val="29"/>
          <w:szCs w:val="29"/>
        </w:rPr>
        <w:t>高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水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头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大容量水轮发电机组制造技术。重点推进深远海海域海上风电</w:t>
      </w:r>
    </w:p>
    <w:p>
      <w:pPr>
        <w:ind w:left="3"/>
        <w:spacing w:line="208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勘察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施工、输电、运维新技术研究和应用。推进光热发电工程施</w:t>
      </w:r>
    </w:p>
    <w:p>
      <w:pPr>
        <w:sectPr>
          <w:footerReference w:type="default" r:id="rId31"/>
          <w:pgSz w:w="11907" w:h="16840"/>
          <w:pgMar w:top="1431" w:right="1501" w:bottom="1760" w:left="1628" w:header="0" w:footer="1545" w:gutter="0"/>
        </w:sectPr>
        <w:rPr/>
      </w:pP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left="3" w:firstLine="5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工技术与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配套装备创新，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研发光热电站集成技术。支持干热岩开发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技术、高温地热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发电技术的研究与应用，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开展中深层地热供暖技术</w:t>
      </w:r>
    </w:p>
    <w:p>
      <w:pPr>
        <w:ind w:left="2"/>
        <w:spacing w:line="1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创新。</w:t>
      </w:r>
    </w:p>
    <w:tbl>
      <w:tblPr>
        <w:tblStyle w:val="2"/>
        <w:tblW w:w="8424" w:type="dxa"/>
        <w:tblInd w:w="11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24"/>
      </w:tblGrid>
      <w:tr>
        <w:trPr>
          <w:trHeight w:val="623" w:hRule="atLeast"/>
        </w:trPr>
        <w:tc>
          <w:tcPr>
            <w:shd w:val="clear" w:fill="9CC2E5"/>
            <w:tcW w:w="8424" w:type="dxa"/>
            <w:vAlign w:val="top"/>
          </w:tcPr>
          <w:p>
            <w:pPr>
              <w:ind w:left="2397"/>
              <w:spacing w:before="179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专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12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可再生能源技术创新示范</w:t>
            </w:r>
          </w:p>
        </w:tc>
      </w:tr>
      <w:tr>
        <w:trPr>
          <w:trHeight w:val="1818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65"/>
              <w:spacing w:before="201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深远海风电技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术</w:t>
            </w:r>
          </w:p>
          <w:p>
            <w:pPr>
              <w:ind w:left="438" w:right="58" w:firstLine="4"/>
              <w:spacing w:before="83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6"/>
              </w:rPr>
              <w:t>支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5"/>
              </w:rPr>
              <w:t>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>大容量风电机组由近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>(海)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>及远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>(海)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>应用，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3"/>
              </w:rPr>
              <w:t>开展海上新型漂浮式基础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风电机组示范，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推进新型基础的使用，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>提升海上风电柔性直流输电技术，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6"/>
              </w:rPr>
              <w:t>动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9"/>
              </w:rPr>
              <w:t>海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上风电运维数字化、智能化发展。</w:t>
            </w:r>
          </w:p>
        </w:tc>
      </w:tr>
      <w:tr>
        <w:trPr>
          <w:trHeight w:val="1818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65"/>
              <w:spacing w:before="202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光伏发电户外实证</w:t>
            </w:r>
          </w:p>
          <w:p>
            <w:pPr>
              <w:ind w:left="434" w:right="55" w:firstLine="7"/>
              <w:spacing w:before="85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结合不同地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区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气候特点，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在寒温、暖温、高原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3"/>
              </w:rPr>
              <w:t>、湿热等典型气候地区进行光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伏发电实证基地建设，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开展光伏关键部件及系统实证研究，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为光伏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>产业升级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提供支撑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。</w:t>
            </w:r>
          </w:p>
        </w:tc>
      </w:tr>
      <w:tr>
        <w:trPr>
          <w:trHeight w:val="1398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65"/>
              <w:spacing w:before="203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新型高效光伏电池技术</w:t>
            </w:r>
          </w:p>
          <w:p>
            <w:pPr>
              <w:ind w:left="442" w:right="58" w:hanging="2"/>
              <w:spacing w:before="85" w:line="232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开展新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型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高效晶硅电池、钙钛矿电池等先进高效电池技术应用示范，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以规模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化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市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场推动前沿技术发展，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持续推进光伏发电技术进步、产业升级。</w:t>
            </w:r>
          </w:p>
        </w:tc>
      </w:tr>
      <w:tr>
        <w:trPr>
          <w:trHeight w:val="1398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65"/>
              <w:spacing w:before="204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地热能发电技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术</w:t>
            </w:r>
          </w:p>
          <w:p>
            <w:pPr>
              <w:ind w:left="438" w:right="55" w:hanging="2"/>
              <w:spacing w:before="85" w:line="232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研发大容量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高效地热型蒸汽轮机设备；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研发单机容量兆瓦级以上规模的地热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4"/>
              </w:rPr>
              <w:t>发电系统关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键设备及系统集成技术，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并开展示范。</w:t>
            </w:r>
          </w:p>
        </w:tc>
      </w:tr>
      <w:tr>
        <w:trPr>
          <w:trHeight w:val="2243" w:hRule="atLeast"/>
        </w:trPr>
        <w:tc>
          <w:tcPr>
            <w:shd w:val="clear" w:fill="DEEAF6"/>
            <w:tcW w:w="8424" w:type="dxa"/>
            <w:vAlign w:val="top"/>
          </w:tcPr>
          <w:p>
            <w:pPr>
              <w:ind w:left="65"/>
              <w:spacing w:before="205" w:line="20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7"/>
              </w:rPr>
              <w:t>中深层地热供暖技术</w:t>
            </w:r>
          </w:p>
          <w:p>
            <w:pPr>
              <w:ind w:left="433" w:right="55" w:firstLine="7"/>
              <w:spacing w:before="84" w:line="244" w:lineRule="auto"/>
              <w:rPr>
                <w:rFonts w:ascii="Microsoft YaHei" w:hAnsi="Microsoft YaHei" w:eastAsia="Microsoft YaHei" w:cs="Microsoft YaHei"/>
                <w:sz w:val="23"/>
                <w:szCs w:val="23"/>
              </w:rPr>
            </w:pP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开发中深层水热型地热开采模拟软件，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攻关砂岩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地层尾水回灌技术，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研究降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低钻井成本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6"/>
              </w:rPr>
              <w:t>、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提高深埋管传热效率技术，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5"/>
              </w:rPr>
              <w:t>实现气举反循环钻进工艺在中深含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水层储能成井方面的应用，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2"/>
              </w:rPr>
              <w:t>实现防腐蚀井管和滤水管成井工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艺应用，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"/>
              </w:rPr>
              <w:t>研发地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6"/>
              </w:rPr>
              <w:t>下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10"/>
              </w:rPr>
              <w:t>水</w:t>
            </w:r>
            <w:r>
              <w:rPr>
                <w:rFonts w:ascii="Microsoft YaHei" w:hAnsi="Microsoft YaHei" w:eastAsia="Microsoft YaHei" w:cs="Microsoft YaHei"/>
                <w:sz w:val="23"/>
                <w:szCs w:val="23"/>
                <w:spacing w:val="8"/>
              </w:rPr>
              <w:t>抽灌系统的防垢和除垢系统。</w:t>
            </w:r>
          </w:p>
        </w:tc>
      </w:tr>
    </w:tbl>
    <w:p>
      <w:pPr>
        <w:ind w:left="578"/>
        <w:spacing w:before="209" w:line="198" w:lineRule="auto"/>
        <w:outlineLvl w:val="1"/>
        <w:tabs>
          <w:tab w:val="left" w:leader="empty" w:pos="723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25" w:id="25"/>
      <w:bookmarkEnd w:id="25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培育可再生能源发展新模式新业态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。</w:t>
      </w:r>
    </w:p>
    <w:p>
      <w:pPr>
        <w:ind w:firstLine="592"/>
        <w:spacing w:before="173" w:line="290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推动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再生能源智慧化发展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。推动可再生能源与人工智能、物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联网、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区块链等新兴技术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深度融合，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发展智能化、联网化、共享化</w:t>
      </w:r>
    </w:p>
    <w:p>
      <w:pPr>
        <w:sectPr>
          <w:footerReference w:type="default" r:id="rId32"/>
          <w:pgSz w:w="11907" w:h="16840"/>
          <w:pgMar w:top="1431" w:right="1615" w:bottom="1760" w:left="1629" w:header="0" w:footer="1545" w:gutter="0"/>
        </w:sectPr>
        <w:rPr/>
      </w:pP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left="10" w:firstLine="21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的可再生能源生产和消费新模式。推广新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能源云平台应用，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汇聚能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源全产业</w:t>
      </w:r>
      <w:r>
        <w:rPr>
          <w:rFonts w:ascii="Microsoft YaHei" w:hAnsi="Microsoft YaHei" w:eastAsia="Microsoft YaHei" w:cs="Microsoft YaHei"/>
          <w:sz w:val="29"/>
          <w:szCs w:val="29"/>
        </w:rPr>
        <w:t>链信息，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推动能源领域数字经济发展。</w:t>
      </w:r>
    </w:p>
    <w:p>
      <w:pPr>
        <w:ind w:left="9" w:firstLine="609"/>
        <w:spacing w:before="8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大力发展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综合能源服务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。依托智能配电网、城镇燃气网、热力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管网等能源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网络，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综合可再生能源、储能、柔性网络等先进能源技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术和互联通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信技术，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推动分布式可再生能源高效灵活接入与生产消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费一体化，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建设冷热水电气一体供应的区域综合能源系统。发展与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大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规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模分布式可再生能源相适应的专业化、网格化运行维护服务体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系，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通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过移动用户终端等方式实现分布式能源设备运行状态监测、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故障检修的快速响应，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培</w:t>
      </w:r>
      <w:r>
        <w:rPr>
          <w:rFonts w:ascii="Microsoft YaHei" w:hAnsi="Microsoft YaHei" w:eastAsia="Microsoft YaHei" w:cs="Microsoft YaHei"/>
          <w:sz w:val="29"/>
          <w:szCs w:val="29"/>
        </w:rPr>
        <w:t>养一批高专业化水平的新能源</w:t>
      </w:r>
      <w:r>
        <w:rPr>
          <w:rFonts w:ascii="Times New Roman" w:hAnsi="Times New Roman" w:eastAsia="Times New Roman" w:cs="Times New Roman"/>
          <w:sz w:val="29"/>
          <w:szCs w:val="29"/>
        </w:rPr>
        <w:t>“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店小二</w:t>
      </w:r>
      <w:r>
        <w:rPr>
          <w:rFonts w:ascii="Times New Roman" w:hAnsi="Times New Roman" w:eastAsia="Times New Roman" w:cs="Times New Roman"/>
          <w:sz w:val="29"/>
          <w:szCs w:val="29"/>
        </w:rPr>
        <w:t>”</w:t>
      </w:r>
      <w:r>
        <w:rPr>
          <w:rFonts w:ascii="Microsoft YaHei" w:hAnsi="Microsoft YaHei" w:eastAsia="Microsoft YaHei" w:cs="Microsoft YaHei"/>
          <w:sz w:val="29"/>
          <w:szCs w:val="29"/>
        </w:rPr>
        <w:t>。</w:t>
      </w:r>
    </w:p>
    <w:p>
      <w:pPr>
        <w:ind w:left="6" w:firstLine="588"/>
        <w:spacing w:before="6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推动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再生能源与电动汽车融合发展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。利用大数据和智能控制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等新技术，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将波动性可再生能源与电动汽车充放电互动匹配，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实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车电互联。采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现代信息技术与智能管理技术，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整合分散的电动汽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车充电设施，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通过电力市场交易等促进可再生能源与电动汽车互动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发</w:t>
      </w:r>
      <w:r>
        <w:rPr>
          <w:rFonts w:ascii="Microsoft YaHei" w:hAnsi="Microsoft YaHei" w:eastAsia="Microsoft YaHei" w:cs="Microsoft YaHei"/>
          <w:sz w:val="29"/>
          <w:szCs w:val="29"/>
        </w:rPr>
        <w:t>展。</w:t>
      </w:r>
    </w:p>
    <w:p>
      <w:pPr>
        <w:ind w:firstLine="596"/>
        <w:spacing w:before="8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创新推动光伏治沙规模化发展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。开展光伏治沙</w:t>
      </w:r>
      <w:r>
        <w:rPr>
          <w:rFonts w:ascii="Microsoft YaHei" w:hAnsi="Microsoft YaHei" w:eastAsia="Microsoft YaHei" w:cs="Microsoft YaHei"/>
          <w:sz w:val="29"/>
          <w:szCs w:val="29"/>
        </w:rPr>
        <w:t>示范应用，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因地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制宜科学选择治理模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式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、种植作物等，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探索形成不同条件下合理的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光伏治沙建设方案。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重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点在内蒙古西部的库布其、乌兰布和、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巴丹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吉林、腾格里沙漠地区，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新疆南部塔里木盆地，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青海西部柴达木盆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地，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甘肃河西走廊北部，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陕西北部等地区，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统筹资源条件和消纳能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力，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建设一批光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伏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治沙新能源发电基地。带动沙漠治理、耐旱作物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种植、观光旅游等相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关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产业发展，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形成沙漠治理、生态修复、生态</w:t>
      </w:r>
    </w:p>
    <w:p>
      <w:pPr>
        <w:ind w:left="10"/>
        <w:spacing w:before="1" w:line="208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经济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、沙漠产业多位一体、治用并行、平衡发展的体系。</w:t>
      </w:r>
    </w:p>
    <w:p>
      <w:pPr>
        <w:sectPr>
          <w:footerReference w:type="default" r:id="rId33"/>
          <w:pgSz w:w="11907" w:h="16840"/>
          <w:pgMar w:top="1431" w:right="1615" w:bottom="1760" w:left="1628" w:header="0" w:footer="1545" w:gutter="0"/>
        </w:sectPr>
        <w:rPr/>
      </w:pP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ind w:left="578"/>
        <w:spacing w:before="125" w:line="198" w:lineRule="auto"/>
        <w:outlineLvl w:val="1"/>
        <w:tabs>
          <w:tab w:val="left" w:leader="empty" w:pos="723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26" w:id="26"/>
      <w:bookmarkEnd w:id="26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三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提升可再生能源产业链供应链现代化水平。</w:t>
      </w:r>
    </w:p>
    <w:p>
      <w:pPr>
        <w:ind w:left="5" w:right="114" w:firstLine="582"/>
        <w:spacing w:before="169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锻造产业链供应链长板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。推动</w:t>
      </w:r>
      <w:r>
        <w:rPr>
          <w:rFonts w:ascii="Microsoft YaHei" w:hAnsi="Microsoft YaHei" w:eastAsia="Microsoft YaHei" w:cs="Microsoft YaHei"/>
          <w:sz w:val="29"/>
          <w:szCs w:val="29"/>
        </w:rPr>
        <w:t>可再生能源产业优化升级，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加强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制造设备升级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和新产品规模化应用，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实施可再生能源产业智能制造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绿色制造工程，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推动产业高端化、智能化、绿色化发展。</w:t>
      </w:r>
    </w:p>
    <w:p>
      <w:pPr>
        <w:ind w:left="3" w:right="114" w:firstLine="591"/>
        <w:spacing w:before="6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补齐产业链供应链短板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。推动可再生能源产业</w:t>
      </w:r>
      <w:r>
        <w:rPr>
          <w:rFonts w:ascii="Microsoft YaHei" w:hAnsi="Microsoft YaHei" w:eastAsia="Microsoft YaHei" w:cs="Microsoft YaHei"/>
          <w:sz w:val="29"/>
          <w:szCs w:val="29"/>
        </w:rPr>
        <w:t>基础再造，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加快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重要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产业技术工程化攻关。推动退役风电机组、光伏组件回收处理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技术与新产业链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发展，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补齐风电、光伏发电绿色产业链最后一环，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实现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全生命周期绿色闭环式发展。发展可再生能源发电、供热、制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气等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先进适用技术，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推动可再生能源产业链供应链多元化。</w:t>
      </w:r>
    </w:p>
    <w:p>
      <w:pPr>
        <w:ind w:left="1" w:firstLine="609"/>
        <w:spacing w:before="2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完善产业标准认证体系。健全可再生能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源技术装备标准、检测、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认证和质量监督</w:t>
      </w:r>
      <w:r>
        <w:rPr>
          <w:rFonts w:ascii="Microsoft YaHei" w:hAnsi="Microsoft YaHei" w:eastAsia="Microsoft YaHei" w:cs="Microsoft YaHei"/>
          <w:sz w:val="29"/>
          <w:szCs w:val="29"/>
        </w:rPr>
        <w:t>组织体系，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完善可再生能源设备生产、项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目建设和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运营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管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理。鼓励国内企业积极参与国际可再生能源领域标准制定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推进标准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体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系、合格评定体系与国际接轨，促进认证结果国际互认。</w:t>
      </w:r>
    </w:p>
    <w:p>
      <w:pPr>
        <w:ind w:left="578"/>
        <w:spacing w:before="1" w:line="197" w:lineRule="auto"/>
        <w:outlineLvl w:val="1"/>
        <w:tabs>
          <w:tab w:val="left" w:leader="empty" w:pos="723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27" w:id="27"/>
      <w:bookmarkEnd w:id="27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四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完善可再生能源创新链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</w:t>
      </w:r>
    </w:p>
    <w:p>
      <w:pPr>
        <w:ind w:right="114" w:firstLine="591"/>
        <w:spacing w:before="167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加强科技创新支撑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。加大对能源研发创</w:t>
      </w:r>
      <w:r>
        <w:rPr>
          <w:rFonts w:ascii="Microsoft YaHei" w:hAnsi="Microsoft YaHei" w:eastAsia="Microsoft YaHei" w:cs="Microsoft YaHei"/>
          <w:sz w:val="29"/>
          <w:szCs w:val="29"/>
        </w:rPr>
        <w:t>新平台支持力度，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重点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支持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再生能源、新型电力系统、规模化储能、氢能等技术领域，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整合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资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源、组织力量对核心技术方向实施重大科技协同研究和重大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工程技术协同创新。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加大高水平人才培养与引进力度，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鼓励各类院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校开设可再生能源专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业学科并与企业开展人才培养合作，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完善可再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生能源领域高端人才引进机制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完善人才评价和激励机制，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造就一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批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具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有国际竞争力的科技人才与创新团队。</w:t>
      </w:r>
    </w:p>
    <w:p>
      <w:pPr>
        <w:ind w:left="603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打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通科技成果转化通道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。发展大容量风电机组及其关键零部件</w:t>
      </w:r>
    </w:p>
    <w:p>
      <w:pPr>
        <w:sectPr>
          <w:footerReference w:type="default" r:id="rId34"/>
          <w:pgSz w:w="11907" w:h="16840"/>
          <w:pgMar w:top="1431" w:right="1501" w:bottom="1760" w:left="1629" w:header="0" w:footer="1545" w:gutter="0"/>
        </w:sectPr>
        <w:rPr/>
      </w:pP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right="108" w:firstLine="6"/>
        <w:spacing w:before="124" w:line="2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测试技术与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平台，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建设典型气候条件下光伏发电技术实证公共服务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平台，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加快推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新技术实证验证与工程转化。加强知识产权保护，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推进创新创业机构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改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革，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建设专业化市场化技术转移机构和技术经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理人</w:t>
      </w:r>
      <w:r>
        <w:rPr>
          <w:rFonts w:ascii="Microsoft YaHei" w:hAnsi="Microsoft YaHei" w:eastAsia="Microsoft YaHei" w:cs="Microsoft YaHei"/>
          <w:sz w:val="29"/>
          <w:szCs w:val="29"/>
          <w:spacing w:val="-13"/>
        </w:rPr>
        <w:t>队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伍，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促进科技成果转化，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通过产学研展洽会等多种形式，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加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28" w:id="28"/>
      <w:bookmarkEnd w:id="28"/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强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国内外先进科技成果转化对接。</w:t>
      </w:r>
    </w:p>
    <w:p>
      <w:pPr>
        <w:ind w:left="605"/>
        <w:spacing w:before="1" w:line="233" w:lineRule="auto"/>
        <w:outlineLvl w:val="0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9"/>
        </w:rPr>
        <w:t>六、健全体制机制，市场化发展可再生能</w:t>
      </w:r>
      <w:r>
        <w:rPr>
          <w:rFonts w:ascii="SimHei" w:hAnsi="SimHei" w:eastAsia="SimHei" w:cs="SimHei"/>
          <w:sz w:val="29"/>
          <w:szCs w:val="29"/>
          <w:spacing w:val="6"/>
        </w:rPr>
        <w:t>源</w:t>
      </w:r>
    </w:p>
    <w:p>
      <w:pPr>
        <w:ind w:left="1" w:right="108" w:firstLine="608"/>
        <w:spacing w:before="213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深化能源体制和</w:t>
      </w:r>
      <w:r>
        <w:rPr>
          <w:rFonts w:ascii="Times New Roman" w:hAnsi="Times New Roman" w:eastAsia="Times New Roman" w:cs="Times New Roman"/>
          <w:sz w:val="29"/>
          <w:szCs w:val="29"/>
          <w:spacing w:val="-7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放管服</w:t>
      </w:r>
      <w:r>
        <w:rPr>
          <w:rFonts w:ascii="Times New Roman" w:hAnsi="Times New Roman" w:eastAsia="Times New Roman" w:cs="Times New Roman"/>
          <w:sz w:val="29"/>
          <w:szCs w:val="29"/>
          <w:spacing w:val="-7"/>
        </w:rPr>
        <w:t>”</w:t>
      </w:r>
      <w:r>
        <w:rPr>
          <w:rFonts w:ascii="Times New Roman" w:hAnsi="Times New Roman" w:eastAsia="Times New Roman" w:cs="Times New Roman"/>
          <w:sz w:val="29"/>
          <w:szCs w:val="29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改革，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推进能源低碳转型，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激发市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主体活力，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完善可再生能源电力消纳保障机制，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健全可再生能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源</w:t>
      </w:r>
      <w:r>
        <w:rPr>
          <w:rFonts w:ascii="Microsoft YaHei" w:hAnsi="Microsoft YaHei" w:eastAsia="Microsoft YaHei" w:cs="Microsoft YaHei"/>
          <w:sz w:val="29"/>
          <w:szCs w:val="29"/>
        </w:rPr>
        <w:t>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场化发展体制机制，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健全绿色能源消费机制，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充分发挥市场在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资</w:t>
      </w:r>
      <w:r>
        <w:rPr>
          <w:rFonts w:ascii="Microsoft YaHei" w:hAnsi="Microsoft YaHei" w:eastAsia="Microsoft YaHei" w:cs="Microsoft YaHei"/>
          <w:sz w:val="29"/>
          <w:szCs w:val="29"/>
        </w:rPr>
        <w:t>源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配置中的决定性作用，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更好发挥政府作用，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为可再生能源发展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营</w:t>
      </w:r>
      <w:r>
        <w:rPr>
          <w:rFonts w:ascii="Microsoft YaHei" w:hAnsi="Microsoft YaHei" w:eastAsia="Microsoft YaHei" w:cs="Microsoft YaHei"/>
          <w:sz w:val="29"/>
          <w:szCs w:val="29"/>
        </w:rPr>
        <w:t>造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29" w:id="29"/>
      <w:bookmarkEnd w:id="29"/>
      <w:r>
        <w:rPr>
          <w:rFonts w:ascii="Microsoft YaHei" w:hAnsi="Microsoft YaHei" w:eastAsia="Microsoft YaHei" w:cs="Microsoft YaHei"/>
          <w:sz w:val="29"/>
          <w:szCs w:val="29"/>
          <w:spacing w:val="7"/>
        </w:rPr>
        <w:t>良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好环境。</w:t>
      </w:r>
    </w:p>
    <w:p>
      <w:pPr>
        <w:ind w:left="576"/>
        <w:spacing w:before="1" w:line="197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深化可再生能源行业</w:t>
      </w:r>
      <w:r>
        <w:rPr>
          <w:rFonts w:ascii="Times New Roman" w:hAnsi="Times New Roman" w:eastAsia="Times New Roman" w:cs="Times New Roman"/>
          <w:sz w:val="29"/>
          <w:szCs w:val="29"/>
          <w:spacing w:val="7"/>
        </w:rPr>
        <w:t>“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放管服</w:t>
      </w:r>
      <w:r>
        <w:rPr>
          <w:rFonts w:ascii="Times New Roman" w:hAnsi="Times New Roman" w:eastAsia="Times New Roman" w:cs="Times New Roman"/>
          <w:sz w:val="29"/>
          <w:szCs w:val="29"/>
          <w:spacing w:val="7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改革。</w:t>
      </w:r>
    </w:p>
    <w:p>
      <w:pPr>
        <w:ind w:left="5" w:firstLine="585"/>
        <w:spacing w:before="166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加大简政放权力度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。落实政府权责清单</w:t>
      </w:r>
      <w:r>
        <w:rPr>
          <w:rFonts w:ascii="Microsoft YaHei" w:hAnsi="Microsoft YaHei" w:eastAsia="Microsoft YaHei" w:cs="Microsoft YaHei"/>
          <w:sz w:val="29"/>
          <w:szCs w:val="29"/>
        </w:rPr>
        <w:t>制度，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持续优化可再生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能源市场化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法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治化营商环境。实施市场准入负面清单制度，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破除清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单之外隐性准入壁垒，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进一步放宽准入限制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。完善投资管理机制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对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不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涉及国家安全、全国重大生产力布局和战略性资源开发的可再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生能源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项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目，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推动核准改备案，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鼓励实施企业投资项目承诺制。优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化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可再生能源项目核准和备案流程，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规范风电和光伏发电增容更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延寿运行等管理，进一步简化分布式可再生能源投资管理程序。</w:t>
      </w:r>
    </w:p>
    <w:p>
      <w:pPr>
        <w:ind w:left="609"/>
        <w:spacing w:before="2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完善监督管理机制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。构建有利于可再生能源发展的协同监管</w:t>
      </w:r>
      <w:r>
        <w:rPr>
          <w:rFonts w:ascii="Microsoft YaHei" w:hAnsi="Microsoft YaHei" w:eastAsia="Microsoft YaHei" w:cs="Microsoft YaHei"/>
          <w:sz w:val="29"/>
          <w:szCs w:val="29"/>
        </w:rPr>
        <w:t>机</w:t>
      </w:r>
    </w:p>
    <w:p>
      <w:pPr>
        <w:ind w:left="8"/>
        <w:spacing w:before="157" w:line="588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5"/>
          <w:position w:val="20"/>
        </w:rPr>
        <w:t>制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>加强可再生能源规划、产业政策、开发建设、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  <w:position w:val="20"/>
        </w:rPr>
        <w:t>电网接入、调度</w:t>
      </w:r>
    </w:p>
    <w:p>
      <w:pPr>
        <w:ind w:left="14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交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易、消纳利用等监管，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确保国家规划政策有效实施。对可再生能</w:t>
      </w:r>
    </w:p>
    <w:p>
      <w:pPr>
        <w:sectPr>
          <w:footerReference w:type="default" r:id="rId35"/>
          <w:pgSz w:w="11907" w:h="16840"/>
          <w:pgMar w:top="1431" w:right="1507" w:bottom="1760" w:left="1630" w:header="0" w:footer="1545" w:gutter="0"/>
        </w:sectPr>
        <w:rPr/>
      </w:pP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left="3" w:right="114" w:firstLine="6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源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新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产业新业态实施包容审慎监管。推进可再生能源行业信用体系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建设，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大力推进信用监管，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建立市场主体信用评级制度，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健全守信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激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励和失信惩戒机制。</w:t>
      </w:r>
    </w:p>
    <w:p>
      <w:pPr>
        <w:ind w:left="2" w:firstLine="588"/>
        <w:spacing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提升政务服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务水平。创新政务服务方式，构建能源与自然资源、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态环境等多部门联动审批机制，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推行项目核准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(备案)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9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一站式</w:t>
      </w:r>
      <w:r>
        <w:rPr>
          <w:rFonts w:ascii="Times New Roman" w:hAnsi="Times New Roman" w:eastAsia="Times New Roman" w:cs="Times New Roman"/>
          <w:sz w:val="29"/>
          <w:szCs w:val="29"/>
          <w:spacing w:val="9"/>
        </w:rPr>
        <w:t>”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服务。深入开展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“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互联网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+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政务服务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”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促进政务服务标准化规范</w:t>
      </w:r>
      <w:r>
        <w:rPr>
          <w:rFonts w:ascii="Microsoft YaHei" w:hAnsi="Microsoft YaHei" w:eastAsia="Microsoft YaHei" w:cs="Microsoft YaHei"/>
          <w:sz w:val="29"/>
          <w:szCs w:val="29"/>
        </w:rPr>
        <w:t>化，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推动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政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务服务质量和效能全面提升。建立可再生能源开发利用多部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门协</w:t>
      </w:r>
      <w:r>
        <w:rPr>
          <w:rFonts w:ascii="Microsoft YaHei" w:hAnsi="Microsoft YaHei" w:eastAsia="Microsoft YaHei" w:cs="Microsoft YaHei"/>
          <w:sz w:val="29"/>
          <w:szCs w:val="29"/>
          <w:spacing w:val="-13"/>
        </w:rPr>
        <w:t>调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机制，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优化相关权证办理流程，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推动落实项目建设条件，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0" w:id="30"/>
      <w:bookmarkEnd w:id="30"/>
      <w:r>
        <w:rPr>
          <w:rFonts w:ascii="Microsoft YaHei" w:hAnsi="Microsoft YaHei" w:eastAsia="Microsoft YaHei" w:cs="Microsoft YaHei"/>
          <w:sz w:val="29"/>
          <w:szCs w:val="29"/>
          <w:spacing w:val="7"/>
        </w:rPr>
        <w:t>造良好发展环境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健全可再生能源电力消纳保障机制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。</w:t>
      </w:r>
    </w:p>
    <w:p>
      <w:pPr>
        <w:ind w:right="5" w:firstLine="616"/>
        <w:spacing w:before="167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强化可再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能源电力消纳责任权重引导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。建立以可再生能源利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用为导向的开发建设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管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理机制，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明确可再生能源电力消纳责任权重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目标并逐年提升，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逐步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缩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小各地权重目标差异，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引导各地加强可再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生能源开发</w:t>
      </w:r>
      <w:r>
        <w:rPr>
          <w:rFonts w:ascii="Microsoft YaHei" w:hAnsi="Microsoft YaHei" w:eastAsia="Microsoft YaHei" w:cs="Microsoft YaHei"/>
          <w:sz w:val="29"/>
          <w:szCs w:val="29"/>
        </w:rPr>
        <w:t>利用，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推动跨省跨区可再生能源电力交易。强化权重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目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标分解落实，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促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进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各类市场主体公平合理共担可再生能源电力消纳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责任，推动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自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备电厂、市场化电力用户等积极消纳利用可再生能源。</w:t>
      </w:r>
    </w:p>
    <w:p>
      <w:pPr>
        <w:ind w:left="10" w:right="114" w:firstLine="582"/>
        <w:spacing w:before="7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加强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再生能源电力消纳责任权重评价考核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。加强对省级行政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区域消纳责任权重完成情况监测评价，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推动纳入地方政府考核体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系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强化对电网、市场主体消纳量完成情况考核，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压实地方责任。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完善激励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建立完善鼓励消纳、优先利用可再生能源的政策机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制，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扩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大可再生能源消纳利用规模。</w:t>
      </w:r>
    </w:p>
    <w:p>
      <w:pPr>
        <w:ind w:left="604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建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立健全可再生能源电力消纳长效机制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。科学制定可再生能源</w:t>
      </w:r>
    </w:p>
    <w:p>
      <w:pPr>
        <w:sectPr>
          <w:footerReference w:type="default" r:id="rId36"/>
          <w:pgSz w:w="11907" w:h="16840"/>
          <w:pgMar w:top="1431" w:right="1501" w:bottom="1760" w:left="1628" w:header="0" w:footer="1545" w:gutter="0"/>
        </w:sectPr>
        <w:rPr/>
      </w:pP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ind w:left="3" w:firstLine="1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合理利用率指标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形成有利于可再生能源发展和系统整体优化的动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态调整机制。统筹电源侧、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电网侧、负荷侧资源，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完善调度运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行</w:t>
      </w:r>
      <w:r>
        <w:rPr>
          <w:rFonts w:ascii="Microsoft YaHei" w:hAnsi="Microsoft YaHei" w:eastAsia="Microsoft YaHei" w:cs="Microsoft YaHei"/>
          <w:sz w:val="29"/>
          <w:szCs w:val="29"/>
        </w:rPr>
        <w:t>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多维度提升电力系统调节能力。推动源网荷共担消纳责任，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建由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网保障消纳、市场化自主消纳、分布式发电交易消纳共同组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1" w:id="31"/>
      <w:bookmarkEnd w:id="31"/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成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的多元并网消纳机制。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三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完善可再生能源市场化发展机制。</w:t>
      </w:r>
    </w:p>
    <w:p>
      <w:pPr>
        <w:ind w:left="2" w:firstLine="592"/>
        <w:spacing w:before="166" w:line="284" w:lineRule="auto"/>
        <w:jc w:val="righ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健全可再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生能源开发建设管理机制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。完善风电、光伏发电项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目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开发建设管理办法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建立以市场化竞争配置为主、竞争配置和市场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0"/>
        </w:rPr>
        <w:t>自</w:t>
      </w:r>
      <w:r>
        <w:rPr>
          <w:rFonts w:ascii="Microsoft YaHei" w:hAnsi="Microsoft YaHei" w:eastAsia="Microsoft YaHei" w:cs="Microsoft YaHei"/>
          <w:sz w:val="29"/>
          <w:szCs w:val="29"/>
          <w:spacing w:val="19"/>
        </w:rPr>
        <w:t>主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相结合的项目开发管理机制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。开展生物质发电项目竞争性配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置，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逐步形成有效的市场化开发机制，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推动生物质发电补贴逐</w:t>
      </w:r>
      <w:r>
        <w:rPr>
          <w:rFonts w:ascii="Microsoft YaHei" w:hAnsi="Microsoft YaHei" w:eastAsia="Microsoft YaHei" w:cs="Microsoft YaHei"/>
          <w:sz w:val="29"/>
          <w:szCs w:val="29"/>
        </w:rPr>
        <w:t>步退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坡。探索水风光综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合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基地市场化开发管理机制，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推动各类投资主体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积极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参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与水风光综合开发。加强风电、太阳能、生物质能、地热能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项目开发建设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统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计和非电利用生产运行信息统计，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推进可再生能源</w:t>
      </w:r>
    </w:p>
    <w:p>
      <w:pPr>
        <w:ind w:left="6" w:hanging="2"/>
        <w:spacing w:before="2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行业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统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计体系全覆盖。发挥全国统一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电力市场体系价格信号引导作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用，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通过市场机制优化可再生能源开</w:t>
      </w:r>
      <w:r>
        <w:rPr>
          <w:rFonts w:ascii="Microsoft YaHei" w:hAnsi="Microsoft YaHei" w:eastAsia="Microsoft YaHei" w:cs="Microsoft YaHei"/>
          <w:sz w:val="29"/>
          <w:szCs w:val="29"/>
        </w:rPr>
        <w:t>发建设布局。</w:t>
      </w:r>
    </w:p>
    <w:p>
      <w:pPr>
        <w:ind w:firstLine="611"/>
        <w:spacing w:before="5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完善可再生能源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全额保障性收购制度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。落实可再生能源法，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一步完善全额保障性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收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购制度，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做好可再生能源电力保障性收购与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市场化交易的衔接。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逐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步扩大可再生能源参与市场化交易比重，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保障小时数以外电量，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鼓励参与市场实现充分消纳。</w:t>
      </w:r>
    </w:p>
    <w:p>
      <w:pPr>
        <w:ind w:left="3" w:firstLine="608"/>
        <w:spacing w:before="3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完善可再生能源价格形成和补偿机制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。完善风电和光伏发电</w:t>
      </w:r>
      <w:r>
        <w:rPr>
          <w:rFonts w:ascii="Microsoft YaHei" w:hAnsi="Microsoft YaHei" w:eastAsia="Microsoft YaHei" w:cs="Microsoft YaHei"/>
          <w:sz w:val="29"/>
          <w:szCs w:val="29"/>
        </w:rPr>
        <w:t>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场化价格形成机制，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促进技术进步和成本下降，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稳定投资预期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</w:t>
      </w:r>
      <w:r>
        <w:rPr>
          <w:rFonts w:ascii="Microsoft YaHei" w:hAnsi="Microsoft YaHei" w:eastAsia="Microsoft YaHei" w:cs="Microsoft YaHei"/>
          <w:sz w:val="29"/>
          <w:szCs w:val="29"/>
        </w:rPr>
        <w:t>建</w:t>
      </w:r>
    </w:p>
    <w:p>
      <w:pPr>
        <w:ind w:left="10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立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完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善有利于分布式发电发展、可再生能源消纳利用的输配电价机</w:t>
      </w:r>
    </w:p>
    <w:p>
      <w:pPr>
        <w:sectPr>
          <w:footerReference w:type="default" r:id="rId37"/>
          <w:pgSz w:w="11907" w:h="16840"/>
          <w:pgMar w:top="1431" w:right="1615" w:bottom="1760" w:left="1628" w:header="0" w:footer="1545" w:gutter="0"/>
        </w:sectPr>
        <w:rPr/>
      </w:pP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left="12" w:hanging="2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制。完善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抽水蓄能电站价格形成机制，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提升抽水蓄能电站开发建设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积极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性，促进抽水蓄能大规模、高质量发展。建立完善地热能发电、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物质发电价格机制。</w:t>
      </w:r>
    </w:p>
    <w:p>
      <w:pPr>
        <w:ind w:right="23" w:firstLine="603"/>
        <w:spacing w:before="17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构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建可再生能源参与市场交易机制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。完善可再生能源参与电力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市场交易规则，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破除市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场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和行政壁垒，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形成充分反映可再生能源环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境价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值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、与传统电源公平竞争的市场机制。推动可再生能源与电力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消纳责任主体签订多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年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长期购售电协议，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推动受端市场用户直接参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与可再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能源跨省交易。完善可再生能源参与现货市场相关机制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充分发挥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日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内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、实时市场作用。完善电力辅助服务补偿和分摊机制，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体现调峰气电、储能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等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灵活性调节资源的市场价值，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促进区域电网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内调峰和备用资源的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共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享。完善分布式发电市场化交易机制，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规范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2" w:id="32"/>
      <w:bookmarkEnd w:id="32"/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交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易流程，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扩大交易规模。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四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建立健全绿色能源消费机制。</w:t>
      </w:r>
    </w:p>
    <w:p>
      <w:pPr>
        <w:ind w:left="611"/>
        <w:spacing w:before="171" w:line="208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完善绿色电力证书机制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。强化绿证的绿色电力消费属性标识</w:t>
      </w:r>
      <w:r>
        <w:rPr>
          <w:rFonts w:ascii="Microsoft YaHei" w:hAnsi="Microsoft YaHei" w:eastAsia="Microsoft YaHei" w:cs="Microsoft YaHei"/>
          <w:sz w:val="29"/>
          <w:szCs w:val="29"/>
        </w:rPr>
        <w:t>功</w:t>
      </w:r>
    </w:p>
    <w:p>
      <w:pPr>
        <w:ind w:left="4" w:right="114" w:firstLine="17"/>
        <w:spacing w:before="15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0"/>
        </w:rPr>
        <w:t>能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拓展绿证核发范围，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推动绿证价格由市场形成，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鼓励平价项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目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积极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开展绿证交易。做好绿证与可再生能源电力消纳保障机制的衔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接。做好绿证交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易与碳交易的衔接，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进一步体现可再生能源的生态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环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境价值。</w:t>
      </w:r>
    </w:p>
    <w:p>
      <w:pPr>
        <w:ind w:right="114" w:firstLine="604"/>
        <w:spacing w:before="4" w:line="283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建立绿色能源消费评价、认证与标识体系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。在统一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的绿色产</w:t>
      </w:r>
      <w:r>
        <w:rPr>
          <w:rFonts w:ascii="Microsoft YaHei" w:hAnsi="Microsoft YaHei" w:eastAsia="Microsoft YaHei" w:cs="Microsoft YaHei"/>
          <w:sz w:val="29"/>
          <w:szCs w:val="29"/>
        </w:rPr>
        <w:t>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标识与认证体系下，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推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动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建立绿色能源消费评价体系，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逐步建立基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于绿证的绿色能源消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费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认证标准、制度和标识体系，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激发绿证交易</w:t>
      </w:r>
    </w:p>
    <w:p>
      <w:pPr>
        <w:ind w:left="18"/>
        <w:spacing w:before="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活力，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以评价、认证为手段促进科学、灵活的绿色能源消费体系构</w:t>
      </w:r>
    </w:p>
    <w:p>
      <w:pPr>
        <w:sectPr>
          <w:footerReference w:type="default" r:id="rId38"/>
          <w:pgSz w:w="11907" w:h="16840"/>
          <w:pgMar w:top="1431" w:right="1501" w:bottom="1760" w:left="1628" w:header="0" w:footer="1545" w:gutter="0"/>
        </w:sectPr>
        <w:rPr/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19"/>
        <w:spacing w:before="124" w:line="179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pict>
          <v:shape id="_x0000_s1" style="position:absolute;margin-left:-0.880005pt;margin-top:-5.26401pt;mso-position-vertical-relative:text;mso-position-horizontal-relative:text;width:16.2pt;height:23.6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08" w:lineRule="auto"/>
                    <w:rPr>
                      <w:rFonts w:ascii="Microsoft YaHei" w:hAnsi="Microsoft YaHei" w:eastAsia="Microsoft YaHei" w:cs="Microsoft YaHei"/>
                      <w:sz w:val="29"/>
                      <w:szCs w:val="29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29"/>
                      <w:szCs w:val="29"/>
                    </w:rPr>
                    <w:t>建</w:t>
                  </w:r>
                </w:p>
              </w:txbxContent>
            </v:textbox>
          </v:shape>
        </w:pict>
      </w:r>
      <w:r>
        <w:rPr>
          <w:rFonts w:ascii="Microsoft YaHei" w:hAnsi="Microsoft YaHei" w:eastAsia="Microsoft YaHei" w:cs="Microsoft YaHei"/>
          <w:sz w:val="29"/>
          <w:szCs w:val="29"/>
          <w:position w:val="5"/>
        </w:rPr>
        <w:t>。</w:t>
      </w:r>
    </w:p>
    <w:p>
      <w:pPr>
        <w:ind w:right="17" w:firstLine="596"/>
        <w:spacing w:before="203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积极引导绿色能源消费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。发挥媒体作用，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深</w:t>
      </w:r>
      <w:r>
        <w:rPr>
          <w:rFonts w:ascii="Microsoft YaHei" w:hAnsi="Microsoft YaHei" w:eastAsia="Microsoft YaHei" w:cs="Microsoft YaHei"/>
          <w:sz w:val="29"/>
          <w:szCs w:val="29"/>
        </w:rPr>
        <w:t>入开展绿色能源消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费公益宣传和教育，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加大对使用可再生能源的企业、服务、活动等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30"/>
        </w:rPr>
        <w:t>消</w:t>
      </w:r>
      <w:r>
        <w:rPr>
          <w:rFonts w:ascii="Microsoft YaHei" w:hAnsi="Microsoft YaHei" w:eastAsia="Microsoft YaHei" w:cs="Microsoft YaHei"/>
          <w:sz w:val="29"/>
          <w:szCs w:val="29"/>
          <w:spacing w:val="18"/>
        </w:rPr>
        <w:t>费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主体和消费行为的认证力度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5"/>
        </w:rPr>
        <w:t>。加大绿色能源消费产品认证力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度，鼓励</w:t>
      </w:r>
      <w:r>
        <w:rPr>
          <w:rFonts w:ascii="Microsoft YaHei" w:hAnsi="Microsoft YaHei" w:eastAsia="Microsoft YaHei" w:cs="Microsoft YaHei"/>
          <w:sz w:val="29"/>
          <w:szCs w:val="29"/>
        </w:rPr>
        <w:t>新能源设备制造、汽车、</w:t>
      </w:r>
      <w:r>
        <w:rPr>
          <w:rFonts w:ascii="Times New Roman" w:hAnsi="Times New Roman" w:eastAsia="Times New Roman" w:cs="Times New Roman"/>
          <w:sz w:val="29"/>
          <w:szCs w:val="29"/>
        </w:rPr>
        <w:t>IT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等企业提高绿色能源使用比例，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生产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绿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色产品。提高工业、建筑、交通等领域和公共机构绿色用能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3" w:id="33"/>
      <w:bookmarkEnd w:id="33"/>
      <w:r>
        <w:rPr>
          <w:rFonts w:ascii="Microsoft YaHei" w:hAnsi="Microsoft YaHei" w:eastAsia="Microsoft YaHei" w:cs="Microsoft YaHei"/>
          <w:sz w:val="29"/>
          <w:szCs w:val="29"/>
          <w:spacing w:val="1"/>
        </w:rPr>
        <w:t>要求，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运用政府采购政策支</w:t>
      </w:r>
      <w:r>
        <w:rPr>
          <w:rFonts w:ascii="Microsoft YaHei" w:hAnsi="Microsoft YaHei" w:eastAsia="Microsoft YaHei" w:cs="Microsoft YaHei"/>
          <w:sz w:val="29"/>
          <w:szCs w:val="29"/>
        </w:rPr>
        <w:t>持可再生能源消费。</w:t>
      </w:r>
    </w:p>
    <w:p>
      <w:pPr>
        <w:ind w:left="596"/>
        <w:spacing w:before="1" w:line="236" w:lineRule="auto"/>
        <w:outlineLvl w:val="0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18"/>
        </w:rPr>
        <w:t>七</w:t>
      </w:r>
      <w:r>
        <w:rPr>
          <w:rFonts w:ascii="SimHei" w:hAnsi="SimHei" w:eastAsia="SimHei" w:cs="SimHei"/>
          <w:sz w:val="29"/>
          <w:szCs w:val="29"/>
          <w:spacing w:val="9"/>
        </w:rPr>
        <w:t>、坚持开放融入，深化可再生能源国际合作</w:t>
      </w:r>
    </w:p>
    <w:p>
      <w:pPr>
        <w:ind w:left="8" w:right="108" w:firstLine="597"/>
        <w:spacing w:before="206" w:line="2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加强应对气候变化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国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际合作，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积极参与全球能源转型变革，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深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4" w:id="34"/>
      <w:bookmarkEnd w:id="34"/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层次推进可再生能源产业国际合作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。</w:t>
      </w:r>
    </w:p>
    <w:p>
      <w:pPr>
        <w:ind w:left="578"/>
        <w:spacing w:before="1" w:line="197" w:lineRule="auto"/>
        <w:outlineLvl w:val="1"/>
        <w:tabs>
          <w:tab w:val="left" w:leader="empty" w:pos="723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持续参与全球绿色低碳能源体系建设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</w:t>
      </w:r>
    </w:p>
    <w:p>
      <w:pPr>
        <w:ind w:left="2" w:right="108" w:firstLine="589"/>
        <w:spacing w:before="168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持续完善国际合作交流机制和平台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。用好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带一路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”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能源部长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0"/>
        </w:rPr>
        <w:t>会平</w:t>
      </w:r>
      <w:r>
        <w:rPr>
          <w:rFonts w:ascii="Microsoft YaHei" w:hAnsi="Microsoft YaHei" w:eastAsia="Microsoft YaHei" w:cs="Microsoft YaHei"/>
          <w:sz w:val="29"/>
          <w:szCs w:val="29"/>
          <w:spacing w:val="-18"/>
        </w:rPr>
        <w:t>台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打造绿色、包容的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带一路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>”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能源合作伙伴关系，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凝聚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>“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带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一路</w:t>
      </w:r>
      <w:r>
        <w:rPr>
          <w:rFonts w:ascii="Times New Roman" w:hAnsi="Times New Roman" w:eastAsia="Times New Roman" w:cs="Times New Roman"/>
          <w:sz w:val="29"/>
          <w:szCs w:val="29"/>
          <w:spacing w:val="-4"/>
        </w:rPr>
        <w:t>”</w:t>
      </w:r>
      <w:r>
        <w:rPr>
          <w:rFonts w:ascii="Times New Roman" w:hAnsi="Times New Roman" w:eastAsia="Times New Roman" w:cs="Times New Roman"/>
          <w:sz w:val="29"/>
          <w:szCs w:val="29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绿色发展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共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识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办好国际能源变革论坛及相关活动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。加强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与重要国际组织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国家间的可再生能源政策对话及合作，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深入开展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规划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引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领、政策设计、技术交流、融资互动、经验分享等全方位对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接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发出中国声音、讲好中国故事。</w:t>
      </w:r>
    </w:p>
    <w:p>
      <w:pPr>
        <w:ind w:left="9" w:firstLine="587"/>
        <w:spacing w:before="3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积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极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参与全球能源与气候治理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。强化与其他发展中国家能源绿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色发展合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作，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提高发展中国家能源领域应对气候变化能力。为有需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5" w:id="35"/>
      <w:bookmarkEnd w:id="35"/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的国家提供能力建设、低碳转型等支持，务实推动全球能源转型。</w:t>
      </w:r>
    </w:p>
    <w:p>
      <w:pPr>
        <w:ind w:left="578"/>
        <w:spacing w:before="2" w:line="197" w:lineRule="auto"/>
        <w:outlineLvl w:val="1"/>
        <w:tabs>
          <w:tab w:val="left" w:leader="empty" w:pos="723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深化推进国际技术与产能合作。</w:t>
      </w:r>
    </w:p>
    <w:p>
      <w:pPr>
        <w:ind w:left="591"/>
        <w:spacing w:before="173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加强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再生能源与新能源技术创新合作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。围绕构建新型电力系</w:t>
      </w:r>
    </w:p>
    <w:p>
      <w:pPr>
        <w:sectPr>
          <w:footerReference w:type="default" r:id="rId39"/>
          <w:pgSz w:w="11907" w:h="16840"/>
          <w:pgMar w:top="1431" w:right="1507" w:bottom="1760" w:left="1629" w:header="0" w:footer="1545" w:gutter="0"/>
        </w:sectPr>
        <w:rPr/>
      </w:pP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left="8" w:right="108" w:firstLine="2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统，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加强与相关国家在高效低成本新能源发电技术、储能、氢能等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先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进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技术上的务实合作。鼓励可再生能源领域国际技术创新交流，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积极融入全球可再生能源创新网络。</w:t>
      </w:r>
    </w:p>
    <w:p>
      <w:pPr>
        <w:ind w:left="4" w:firstLine="589"/>
        <w:spacing w:before="2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推进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再生能源产业国际化和国际产能合作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。充分把握国际国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内市场差异化特点，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发挥国内市场规模大、应用场景多等优势，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极探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索与国外先进企业合作的新模式、新途径。鼓励制造业企业开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6" w:id="36"/>
      <w:bookmarkEnd w:id="36"/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展包括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装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备、技术、标准、品牌在内的可再生能源优质产业走出去。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三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积极参与可再生能源国际标准体系建设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。</w:t>
      </w:r>
    </w:p>
    <w:p>
      <w:pPr>
        <w:ind w:left="10" w:right="108" w:firstLine="596"/>
        <w:spacing w:before="169" w:line="2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加大可再生能源技术标准的交流合作与互认，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积极参与国</w:t>
      </w:r>
      <w:r>
        <w:rPr>
          <w:rFonts w:ascii="Microsoft YaHei" w:hAnsi="Microsoft YaHei" w:eastAsia="Microsoft YaHei" w:cs="Microsoft YaHei"/>
          <w:sz w:val="29"/>
          <w:szCs w:val="29"/>
        </w:rPr>
        <w:t>际电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工委员会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等可再生能源合格评定互认体系，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支持国内企业和机构参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与国际标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准的制修订，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提升我国在国际认证、认可、检测等领域的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7" w:id="37"/>
      <w:bookmarkEnd w:id="37"/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贡献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度。</w:t>
      </w:r>
    </w:p>
    <w:p>
      <w:pPr>
        <w:ind w:left="598"/>
        <w:spacing w:before="1" w:line="234" w:lineRule="auto"/>
        <w:outlineLvl w:val="0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8"/>
        </w:rPr>
        <w:t>八、保障措施</w:t>
      </w:r>
    </w:p>
    <w:p>
      <w:pPr>
        <w:ind w:right="108" w:firstLine="622"/>
        <w:spacing w:before="208" w:line="2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强化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政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策协同保障，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开展可再生能源资源详查与储量评估，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善可再生能源发展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相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关土地、财政、金融等政策，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为可再生能源快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8" w:id="38"/>
      <w:bookmarkEnd w:id="38"/>
      <w:r>
        <w:rPr>
          <w:rFonts w:ascii="Microsoft YaHei" w:hAnsi="Microsoft YaHei" w:eastAsia="Microsoft YaHei" w:cs="Microsoft YaHei"/>
          <w:sz w:val="29"/>
          <w:szCs w:val="29"/>
          <w:spacing w:val="8"/>
        </w:rPr>
        <w:t>速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发展提供保障。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完善可再生能源资源评估和服务体系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</w:t>
      </w:r>
    </w:p>
    <w:p>
      <w:pPr>
        <w:ind w:left="21" w:right="108" w:firstLine="572"/>
        <w:spacing w:before="170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加强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再生能源开发生态环境保护关键技术研究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。重点针对水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电、风电等开发过程中对生态环境造成的影响，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开展水生生态、</w:t>
      </w:r>
      <w:r>
        <w:rPr>
          <w:rFonts w:ascii="Microsoft YaHei" w:hAnsi="Microsoft YaHei" w:eastAsia="Microsoft YaHei" w:cs="Microsoft YaHei"/>
          <w:sz w:val="29"/>
          <w:szCs w:val="29"/>
        </w:rPr>
        <w:t>陆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生态影响基础研究及相关环境影响减缓技术研究。</w:t>
      </w:r>
    </w:p>
    <w:p>
      <w:pPr>
        <w:ind w:left="593"/>
        <w:spacing w:line="588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0"/>
          <w:position w:val="20"/>
        </w:rPr>
        <w:t>加强</w:t>
      </w:r>
      <w:r>
        <w:rPr>
          <w:rFonts w:ascii="Microsoft YaHei" w:hAnsi="Microsoft YaHei" w:eastAsia="Microsoft YaHei" w:cs="Microsoft YaHei"/>
          <w:sz w:val="29"/>
          <w:szCs w:val="29"/>
          <w:spacing w:val="9"/>
          <w:position w:val="20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5"/>
          <w:position w:val="20"/>
        </w:rPr>
        <w:t>再生能源资源开发储量评估</w:t>
      </w:r>
      <w:r>
        <w:rPr>
          <w:rFonts w:ascii="Microsoft YaHei" w:hAnsi="Microsoft YaHei" w:eastAsia="Microsoft YaHei" w:cs="Microsoft YaHei"/>
          <w:sz w:val="29"/>
          <w:szCs w:val="29"/>
          <w:spacing w:val="5"/>
          <w:position w:val="20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  <w:position w:val="20"/>
        </w:rPr>
        <w:t>。会同自然资源、气象等管</w:t>
      </w:r>
    </w:p>
    <w:p>
      <w:pPr>
        <w:ind w:left="2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理部门共同开展地热能利用、风电和光伏发电开发资源量评估，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</w:rPr>
        <w:t>对</w:t>
      </w:r>
    </w:p>
    <w:p>
      <w:pPr>
        <w:sectPr>
          <w:footerReference w:type="default" r:id="rId40"/>
          <w:pgSz w:w="11907" w:h="16840"/>
          <w:pgMar w:top="1431" w:right="1507" w:bottom="1760" w:left="1628" w:header="0" w:footer="1545" w:gutter="0"/>
        </w:sectPr>
        <w:rPr/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ind w:left="1" w:right="114" w:firstLine="2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全国可利用的风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和光伏发电资源进行全面勘查评价，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按照资源禀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赋、土地用途、生态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保护、城乡建设等情况，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准确识别各县域单元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具备开发利用条件的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资源潜力，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建立全国风电和光伏发电可开发资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源数据库，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并及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时将可再生能源资源的可开发利用范围等空间信息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纳入同级国土空间基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础信息平台和国土空间规划一张图，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对重要的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新能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源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开发基地、储备基地、抽水蓄能站点等进行前瞻性布局。会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同建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筑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管理部门开展建筑附加和建筑一体化太阳能资源评估。会同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农业农村管理部门开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展农村生物质能等新能源资源评估，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明确可再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生能源发展空间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</w:t>
      </w:r>
    </w:p>
    <w:p>
      <w:pPr>
        <w:ind w:left="603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构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建资源详查评估服务体系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。发挥各级公共机构和各类企业优</w:t>
      </w:r>
    </w:p>
    <w:p>
      <w:pPr>
        <w:ind w:left="11" w:right="114" w:hanging="5"/>
        <w:spacing w:before="155" w:line="2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势，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健全网格化、立体式新能源资源详查评估服务体系，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通过政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府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组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织等方式，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实现各类新能源资源共享，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科学引导新能源产业投资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39" w:id="39"/>
      <w:bookmarkEnd w:id="39"/>
      <w:r>
        <w:rPr>
          <w:rFonts w:ascii="Microsoft YaHei" w:hAnsi="Microsoft YaHei" w:eastAsia="Microsoft YaHei" w:cs="Microsoft YaHei"/>
          <w:sz w:val="29"/>
          <w:szCs w:val="29"/>
          <w:spacing w:val="5"/>
        </w:rPr>
        <w:t>与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项目开发。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加强可再生能源土地和环境支持保障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。</w:t>
      </w:r>
    </w:p>
    <w:p>
      <w:pPr>
        <w:ind w:firstLine="604"/>
        <w:spacing w:before="167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依据国土空间规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划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完善可再生能源空间用途管制规则，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出台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可再生能源空间布局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专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项规划，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保障可再生能源开发利用合理的用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地用海空间需求。统一土地性质认定，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明确不同地类的用地标准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优化土地用途和生态环境保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护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管理，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完善复合用地政策，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降低不合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理的土地使用成本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全面评估秸秆综合利用、畜禽粪污资源化利用、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垃圾焚烧等的环境保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护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价值，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强化生物质能利用与大气污染物排放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标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准等环境保护要求和政策的协同，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加强生物质能的资源化利用，</w:t>
      </w:r>
    </w:p>
    <w:p>
      <w:pPr>
        <w:ind w:left="6"/>
        <w:spacing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推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进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生物质成型燃料及专用设备标准制定。</w:t>
      </w:r>
    </w:p>
    <w:p>
      <w:pPr>
        <w:sectPr>
          <w:footerReference w:type="default" r:id="rId41"/>
          <w:pgSz w:w="11907" w:h="16840"/>
          <w:pgMar w:top="1431" w:right="1501" w:bottom="1760" w:left="1628" w:header="0" w:footer="1545" w:gutter="0"/>
        </w:sectPr>
        <w:rPr/>
      </w:pP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ind w:left="575"/>
        <w:spacing w:before="125" w:line="198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40" w:id="40"/>
      <w:bookmarkEnd w:id="40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三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加强可再生能源财政政策支持。</w:t>
      </w:r>
    </w:p>
    <w:p>
      <w:pPr>
        <w:ind w:left="6" w:firstLine="596"/>
        <w:spacing w:before="169" w:line="2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加大可再生能源发展基金征收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力度，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央地联动，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根据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“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以收定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支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”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的原则，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研究完</w:t>
      </w:r>
      <w:r>
        <w:rPr>
          <w:rFonts w:ascii="Microsoft YaHei" w:hAnsi="Microsoft YaHei" w:eastAsia="Microsoft YaHei" w:cs="Microsoft YaHei"/>
          <w:sz w:val="29"/>
          <w:szCs w:val="29"/>
        </w:rPr>
        <w:t>善深远海风电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、生物质能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、地热能等对于碳达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41" w:id="41"/>
      <w:bookmarkEnd w:id="41"/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峰有重要作用的可再生能源支持政策。</w:t>
      </w:r>
    </w:p>
    <w:p>
      <w:pPr>
        <w:ind w:left="575"/>
        <w:spacing w:before="1" w:line="197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4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四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完善可再生能源绿色金融体系。</w:t>
      </w:r>
    </w:p>
    <w:p>
      <w:pPr>
        <w:ind w:left="612"/>
        <w:spacing w:before="171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完善绿色金融标准体系，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实施金融支持绿色低碳发展专项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政</w:t>
      </w:r>
    </w:p>
    <w:p>
      <w:pPr>
        <w:ind w:firstLine="4"/>
        <w:spacing w:before="163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策，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把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再生能源领域融资按规定纳入地方政府贴息等激励计划，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建立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支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持终端分布式可再生能源的资金扶持机制。丰富绿色金融产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品和市场体系，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开展水电、风电、太阳能、抽水蓄能电站基础设施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不动产投资信托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金等试点，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进一步加大绿色债券、绿色信贷对符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合条件新能源项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目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的支持力度。鼓励社会资本按照市场化原则，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</w:rPr>
        <w:t>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8"/>
        </w:rPr>
        <w:t>渠道筹资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设立投资基金，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支持可再生能源产业发展。</w:t>
      </w:r>
    </w:p>
    <w:p>
      <w:pPr>
        <w:ind w:left="602"/>
        <w:spacing w:before="1" w:line="229" w:lineRule="auto"/>
        <w:outlineLvl w:val="0"/>
        <w:rPr>
          <w:rFonts w:ascii="SimHei" w:hAnsi="SimHei" w:eastAsia="SimHei" w:cs="SimHei"/>
          <w:sz w:val="29"/>
          <w:szCs w:val="29"/>
        </w:rPr>
      </w:pPr>
      <w:bookmarkStart w:name="_bookmark42" w:id="42"/>
      <w:bookmarkEnd w:id="42"/>
      <w:bookmarkStart w:name="_bookmark43" w:id="43"/>
      <w:bookmarkEnd w:id="43"/>
      <w:r>
        <w:rPr>
          <w:rFonts w:ascii="SimHei" w:hAnsi="SimHei" w:eastAsia="SimHei" w:cs="SimHei"/>
          <w:sz w:val="29"/>
          <w:szCs w:val="29"/>
          <w:spacing w:val="7"/>
        </w:rPr>
        <w:t>九、规划实</w:t>
      </w:r>
      <w:r>
        <w:rPr>
          <w:rFonts w:ascii="SimHei" w:hAnsi="SimHei" w:eastAsia="SimHei" w:cs="SimHei"/>
          <w:sz w:val="29"/>
          <w:szCs w:val="29"/>
          <w:spacing w:val="6"/>
        </w:rPr>
        <w:t>施</w:t>
      </w:r>
    </w:p>
    <w:p>
      <w:pPr>
        <w:ind w:left="575"/>
        <w:spacing w:before="224" w:line="198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一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加强规划衔接。</w:t>
      </w:r>
    </w:p>
    <w:p>
      <w:pPr>
        <w:ind w:firstLine="635"/>
        <w:spacing w:before="17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以国家发展规划为统领，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以国土空间规划为基础，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5"/>
        </w:rPr>
        <w:t>强化可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再</w:t>
      </w:r>
      <w:r>
        <w:rPr>
          <w:rFonts w:ascii="Microsoft YaHei" w:hAnsi="Microsoft YaHei" w:eastAsia="Microsoft YaHei" w:cs="Microsoft YaHei"/>
          <w:sz w:val="29"/>
          <w:szCs w:val="29"/>
        </w:rPr>
        <w:t>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能源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发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展规划与中长期能源规划、现代能源体系规划和各分领域能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源规划的衔接。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建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立健全能源领域规划会商与协调机制，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协调可再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生能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源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开发规模、布局、时序与系统调节能力、跨省跨区输电通道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建设，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保障可再生能源规划重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点任务、重大工程实施。</w:t>
      </w:r>
    </w:p>
    <w:p>
      <w:pPr>
        <w:ind w:left="575"/>
        <w:spacing w:before="1" w:line="197" w:lineRule="auto"/>
        <w:outlineLvl w:val="1"/>
        <w:tabs>
          <w:tab w:val="left" w:leader="empty" w:pos="720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44" w:id="44"/>
      <w:bookmarkEnd w:id="44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二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细化任务落实。</w:t>
      </w:r>
    </w:p>
    <w:p>
      <w:pPr>
        <w:ind w:left="606"/>
        <w:spacing w:before="172" w:line="588" w:lineRule="exact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2"/>
          <w:position w:val="20"/>
        </w:rPr>
        <w:t>更好发挥国家规划对地方规划的导向作用，</w:t>
      </w:r>
      <w:r>
        <w:rPr>
          <w:rFonts w:ascii="Microsoft YaHei" w:hAnsi="Microsoft YaHei" w:eastAsia="Microsoft YaHei" w:cs="Microsoft YaHei"/>
          <w:sz w:val="29"/>
          <w:szCs w:val="29"/>
          <w:spacing w:val="2"/>
          <w:position w:val="20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"/>
          <w:position w:val="20"/>
        </w:rPr>
        <w:t>各省级政府应将本</w:t>
      </w:r>
    </w:p>
    <w:p>
      <w:pPr>
        <w:ind w:left="5"/>
        <w:spacing w:before="2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规</w:t>
      </w:r>
      <w:r>
        <w:rPr>
          <w:rFonts w:ascii="Microsoft YaHei" w:hAnsi="Microsoft YaHei" w:eastAsia="Microsoft YaHei" w:cs="Microsoft YaHei"/>
          <w:sz w:val="29"/>
          <w:szCs w:val="29"/>
          <w:spacing w:val="11"/>
        </w:rPr>
        <w:t>划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确定的主要目标、重点任务和重大工程等列入本地区能源发展</w:t>
      </w:r>
    </w:p>
    <w:p>
      <w:pPr>
        <w:sectPr>
          <w:footerReference w:type="default" r:id="rId42"/>
          <w:pgSz w:w="11907" w:h="16840"/>
          <w:pgMar w:top="1431" w:right="1615" w:bottom="1760" w:left="1631" w:header="0" w:footer="1545" w:gutter="0"/>
        </w:sectPr>
        <w:rPr/>
      </w:pP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ind w:left="9"/>
        <w:spacing w:before="124" w:line="207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规划及相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关专项规划，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明确责任主体、进度要求和考核机制。</w:t>
      </w:r>
    </w:p>
    <w:p>
      <w:pPr>
        <w:ind w:left="579"/>
        <w:spacing w:before="164" w:line="198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bookmarkStart w:name="_bookmark45" w:id="45"/>
      <w:bookmarkEnd w:id="45"/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三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加强国家统筹。</w:t>
      </w:r>
    </w:p>
    <w:p>
      <w:pPr>
        <w:ind w:firstLine="608"/>
        <w:spacing w:before="173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对纳入国家基地的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项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目，坚持自上而下、上下结合、国家统筹、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省负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总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责，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建立国家和省两级协调，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在现有投资管理体制下，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以省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为主</w:t>
      </w:r>
      <w:r>
        <w:rPr>
          <w:rFonts w:ascii="Microsoft YaHei" w:hAnsi="Microsoft YaHei" w:eastAsia="Microsoft YaHei" w:cs="Microsoft YaHei"/>
          <w:sz w:val="29"/>
          <w:szCs w:val="29"/>
          <w:spacing w:val="-10"/>
        </w:rPr>
        <w:t>体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统筹开展基地开发建设，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各类企业平等竞争，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开发企业、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电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网企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业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和项目所在地方政府具体落实。国家对基地项目实行统一规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划、统一布局、明确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标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准和要求，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对纳入国家基地项目协调落实土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bookmarkStart w:name="_bookmark46" w:id="46"/>
      <w:bookmarkEnd w:id="46"/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地、环保、送出消纳、并网运行等建设条件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。</w:t>
      </w:r>
    </w:p>
    <w:p>
      <w:pPr>
        <w:ind w:left="579"/>
        <w:spacing w:before="1" w:line="197" w:lineRule="auto"/>
        <w:outlineLvl w:val="1"/>
        <w:tabs>
          <w:tab w:val="left" w:leader="empty" w:pos="724"/>
        </w:tabs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</w:rPr>
        <w:tab/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(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四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)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加强监测评估。</w:t>
      </w:r>
    </w:p>
    <w:p>
      <w:pPr>
        <w:ind w:left="2" w:right="114" w:firstLine="603"/>
        <w:spacing w:before="167" w:line="285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坚持对规划实施情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况进行动态监测、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中期评估和总结评估，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严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格评估程序，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适时开展评估工作，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及时总结经验、分析问题、</w:t>
      </w:r>
      <w:r>
        <w:rPr>
          <w:rFonts w:ascii="Microsoft YaHei" w:hAnsi="Microsoft YaHei" w:eastAsia="Microsoft YaHei" w:cs="Microsoft YaHei"/>
          <w:sz w:val="29"/>
          <w:szCs w:val="29"/>
        </w:rPr>
        <w:t>制订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对策</w:t>
      </w:r>
      <w:r>
        <w:rPr>
          <w:rFonts w:ascii="Microsoft YaHei" w:hAnsi="Microsoft YaHei" w:eastAsia="Microsoft YaHei" w:cs="Microsoft YaHei"/>
          <w:sz w:val="29"/>
          <w:szCs w:val="29"/>
          <w:spacing w:val="-13"/>
        </w:rPr>
        <w:t>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对规划滚动实施提出建议，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规划确需调整的，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由国家能源局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按程</w:t>
      </w:r>
      <w:r>
        <w:rPr>
          <w:rFonts w:ascii="Microsoft YaHei" w:hAnsi="Microsoft YaHei" w:eastAsia="Microsoft YaHei" w:cs="Microsoft YaHei"/>
          <w:sz w:val="29"/>
          <w:szCs w:val="29"/>
          <w:spacing w:val="10"/>
        </w:rPr>
        <w:t>序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修订后公布。建立可再生能源发电项目开发建设月度调度机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制，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及时掌握项目建设运行情况、</w:t>
      </w:r>
      <w:r>
        <w:rPr>
          <w:rFonts w:ascii="Microsoft YaHei" w:hAnsi="Microsoft YaHei" w:eastAsia="Microsoft YaHei" w:cs="Microsoft YaHei"/>
          <w:sz w:val="29"/>
          <w:szCs w:val="29"/>
          <w:spacing w:val="1"/>
        </w:rPr>
        <w:t>协调解决重大问题。</w:t>
      </w:r>
    </w:p>
    <w:p>
      <w:pPr>
        <w:ind w:left="602"/>
        <w:spacing w:line="233" w:lineRule="auto"/>
        <w:outlineLvl w:val="0"/>
        <w:rPr>
          <w:rFonts w:ascii="SimHei" w:hAnsi="SimHei" w:eastAsia="SimHei" w:cs="SimHei"/>
          <w:sz w:val="29"/>
          <w:szCs w:val="29"/>
        </w:rPr>
      </w:pPr>
      <w:bookmarkStart w:name="_bookmark47" w:id="47"/>
      <w:bookmarkEnd w:id="47"/>
      <w:r>
        <w:rPr>
          <w:rFonts w:ascii="SimHei" w:hAnsi="SimHei" w:eastAsia="SimHei" w:cs="SimHei"/>
          <w:sz w:val="29"/>
          <w:szCs w:val="29"/>
          <w:spacing w:val="8"/>
        </w:rPr>
        <w:t>十、环境影响分析</w:t>
      </w:r>
    </w:p>
    <w:p>
      <w:pPr>
        <w:ind w:left="6" w:firstLine="608"/>
        <w:spacing w:before="208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可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再生能源开发利用可替代大量化石能源消耗、减少温室气体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和污染物排放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、显著增加新的就业岗位，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对环境和社会发展起到重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要且积极作用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。可再生能源上游装备制造业绿色发展趋势明确，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业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内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主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流的风电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、光伏发电设备制造企业纷纷做出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8"/>
        </w:rPr>
        <w:t>100%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使用可再生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能源、大幅提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前实现企业碳中和等公开承诺，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产能不断向可再生能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源资源丰富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区域优化布局，降低生产过程碳排放等环境影响。水电、</w:t>
      </w:r>
    </w:p>
    <w:p>
      <w:pPr>
        <w:ind w:left="4"/>
        <w:spacing w:line="208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风电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、太阳能发电、太阳能热利用在能源生产过程中不排放污染物</w:t>
      </w:r>
    </w:p>
    <w:p>
      <w:pPr>
        <w:sectPr>
          <w:footerReference w:type="default" r:id="rId43"/>
          <w:pgSz w:w="11907" w:h="16840"/>
          <w:pgMar w:top="1431" w:right="1501" w:bottom="1760" w:left="1628" w:header="0" w:footer="1545" w:gutter="0"/>
        </w:sectPr>
        <w:rPr/>
      </w:pP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ind w:firstLine="3"/>
        <w:spacing w:before="124" w:line="284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和温室气体，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可显著减少各类化石能源消耗，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同时降低煤炭开采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生态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破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坏和燃煤发电的水资源消耗。农林生物质从生长到最终利用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9"/>
        </w:rPr>
        <w:t>的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全生命周期内不增加二氧化碳排放，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12"/>
        </w:rPr>
        <w:t>生物质发电排放的二氧化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硫、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氮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氧化物和烟尘等污染物也远少于燃煤发电。可再生能源尤其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是风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电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、光伏发电设备批量退役与回收处理问题将制定具体的管理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6"/>
        </w:rPr>
        <w:t>办法</w:t>
      </w:r>
      <w:r>
        <w:rPr>
          <w:rFonts w:ascii="Microsoft YaHei" w:hAnsi="Microsoft YaHei" w:eastAsia="Microsoft YaHei" w:cs="Microsoft YaHei"/>
          <w:sz w:val="29"/>
          <w:szCs w:val="29"/>
          <w:spacing w:val="9"/>
        </w:rPr>
        <w:t>。</w:t>
      </w:r>
      <w:r>
        <w:rPr>
          <w:rFonts w:ascii="Microsoft YaHei" w:hAnsi="Microsoft YaHei" w:eastAsia="Microsoft YaHei" w:cs="Microsoft YaHei"/>
          <w:sz w:val="29"/>
          <w:szCs w:val="29"/>
          <w:spacing w:val="8"/>
        </w:rPr>
        <w:t>随着全生命周期碳排放管理、全生命周期环境影响评价体系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的建立和完善，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可再生能源产业将积极构建全生命周期绿色闭环式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4"/>
        </w:rPr>
        <w:t>发展体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系。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同时，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对于可再生能源大规模开发的重点地区，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7"/>
        </w:rPr>
        <w:t>将根据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有关法规要求，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做好区域资源环境承载能力分析和生态环境影响预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测评估，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分析重大项目建设的环境影响，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提出预防或减轻不良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环</w:t>
      </w:r>
      <w:r>
        <w:rPr>
          <w:rFonts w:ascii="Microsoft YaHei" w:hAnsi="Microsoft YaHei" w:eastAsia="Microsoft YaHei" w:cs="Microsoft YaHei"/>
          <w:sz w:val="29"/>
          <w:szCs w:val="29"/>
        </w:rPr>
        <w:t>境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4"/>
        </w:rPr>
        <w:t>影响的政策、管</w:t>
      </w:r>
      <w:r>
        <w:rPr>
          <w:rFonts w:ascii="Microsoft YaHei" w:hAnsi="Microsoft YaHei" w:eastAsia="Microsoft YaHei" w:cs="Microsoft YaHei"/>
          <w:sz w:val="29"/>
          <w:szCs w:val="29"/>
          <w:spacing w:val="3"/>
        </w:rPr>
        <w:t>理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、技术措施，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2"/>
        </w:rPr>
        <w:t>进一步促进可再生能源开发利用与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13"/>
        </w:rPr>
        <w:t>生</w:t>
      </w:r>
      <w:r>
        <w:rPr>
          <w:rFonts w:ascii="Microsoft YaHei" w:hAnsi="Microsoft YaHei" w:eastAsia="Microsoft YaHei" w:cs="Microsoft YaHei"/>
          <w:sz w:val="29"/>
          <w:szCs w:val="29"/>
          <w:spacing w:val="7"/>
        </w:rPr>
        <w:t>态环境保护协调发展。</w:t>
      </w:r>
    </w:p>
    <w:p>
      <w:pPr>
        <w:ind w:left="11" w:firstLine="578"/>
        <w:spacing w:before="6" w:line="291" w:lineRule="auto"/>
        <w:rPr>
          <w:rFonts w:ascii="Microsoft YaHei" w:hAnsi="Microsoft YaHei" w:eastAsia="Microsoft YaHei" w:cs="Microsoft YaHe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>2025</w:t>
      </w: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>年，</w:t>
      </w:r>
      <w:r>
        <w:rPr>
          <w:rFonts w:ascii="Microsoft YaHei" w:hAnsi="Microsoft YaHei" w:eastAsia="Microsoft YaHei" w:cs="Microsoft YaHei"/>
          <w:sz w:val="29"/>
          <w:szCs w:val="29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全国可再生能源年利用量折合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10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亿吨标准煤，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1"/>
        </w:rPr>
        <w:t>届时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可再生能源年利用量相当于减少二氧化碳排放量约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>26</w:t>
      </w:r>
      <w:r>
        <w:rPr>
          <w:rFonts w:ascii="Times New Roman" w:hAnsi="Times New Roman" w:eastAsia="Times New Roman" w:cs="Times New Roman"/>
          <w:sz w:val="29"/>
          <w:szCs w:val="29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亿吨，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6"/>
        </w:rPr>
        <w:t>减</w:t>
      </w:r>
      <w:r>
        <w:rPr>
          <w:rFonts w:ascii="Microsoft YaHei" w:hAnsi="Microsoft YaHei" w:eastAsia="Microsoft YaHei" w:cs="Microsoft YaHei"/>
          <w:sz w:val="29"/>
          <w:szCs w:val="29"/>
          <w:spacing w:val="5"/>
        </w:rPr>
        <w:t>少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二氧化硫排放</w:t>
      </w:r>
      <w:r>
        <w:rPr>
          <w:rFonts w:ascii="Microsoft YaHei" w:hAnsi="Microsoft YaHei" w:eastAsia="Microsoft YaHei" w:cs="Microsoft YaHei"/>
          <w:sz w:val="29"/>
          <w:szCs w:val="29"/>
          <w:spacing w:val="-4"/>
        </w:rPr>
        <w:t>量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约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50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万吨，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减少氮氧化物排放约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60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万吨，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减少烟</w:t>
      </w:r>
      <w:r>
        <w:rPr>
          <w:rFonts w:ascii="Microsoft YaHei" w:hAnsi="Microsoft YaHei" w:eastAsia="Microsoft YaHei" w:cs="Microsoft YaHei"/>
          <w:sz w:val="29"/>
          <w:szCs w:val="29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>尘排放约</w:t>
      </w:r>
      <w:r>
        <w:rPr>
          <w:rFonts w:ascii="Microsoft YaHei" w:hAnsi="Microsoft YaHei" w:eastAsia="Microsoft YaHei" w:cs="Microsoft YaHei"/>
          <w:sz w:val="29"/>
          <w:szCs w:val="29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6"/>
        </w:rPr>
        <w:t>1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0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万吨，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年节约用水约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40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亿立方米，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29"/>
          <w:szCs w:val="29"/>
          <w:spacing w:val="-3"/>
        </w:rPr>
        <w:t>环境效益显著。</w:t>
      </w:r>
    </w:p>
    <w:sectPr>
      <w:footerReference w:type="default" r:id="rId44"/>
      <w:pgSz w:w="11907" w:h="16840"/>
      <w:pgMar w:top="1431" w:right="1615" w:bottom="1760" w:left="1631" w:header="0" w:footer="154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05"/>
      <w:spacing w:line="314" w:lineRule="exact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position w:val="1"/>
      </w:rPr>
      <w:t>i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30"/>
      <w:spacing w:line="314" w:lineRule="exact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1"/>
        <w:position w:val="1"/>
      </w:rPr>
      <w:t>ii</w:t>
    </w:r>
    <w:r>
      <w:rPr>
        <w:rFonts w:ascii="Times New Roman" w:hAnsi="Times New Roman" w:eastAsia="Times New Roman" w:cs="Times New Roman"/>
        <w:sz w:val="23"/>
        <w:szCs w:val="23"/>
        <w:position w:val="1"/>
      </w:rPr>
      <w:t>i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89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1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68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2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0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4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1"/>
      </w:rPr>
      <w:t>4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5"/>
      <w:spacing w:line="191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5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4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6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4"/>
      <w:spacing w:line="191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7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9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8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73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9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32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0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9"/>
      </w:rPr>
      <w:t>0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8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2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11"/>
      </w:rPr>
      <w:t>1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32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0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9"/>
      </w:rPr>
      <w:t>3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27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0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9"/>
      </w:rPr>
      <w:t>4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29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0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9"/>
      </w:rPr>
      <w:t>5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29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0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9"/>
      </w:rPr>
      <w:t>6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29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0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9"/>
      </w:rPr>
      <w:t>7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32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0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9"/>
      </w:rPr>
      <w:t>8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21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10"/>
      </w:rPr>
      <w:t>1</w:t>
    </w:r>
    <w:r>
      <w:rPr>
        <w:rFonts w:ascii="Times New Roman" w:hAnsi="Times New Roman" w:eastAsia="Times New Roman" w:cs="Times New Roman"/>
        <w:sz w:val="23"/>
        <w:szCs w:val="23"/>
        <w:spacing w:val="-9"/>
      </w:rPr>
      <w:t>9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8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20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4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21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6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22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7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23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0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24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6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25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5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26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0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27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21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28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8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2"/>
      </w:rPr>
      <w:t>29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2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30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3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31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2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32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1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33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3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34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3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35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3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36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2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37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3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38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3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39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4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3"/>
      </w:rPr>
      <w:t>40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7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3"/>
      </w:rPr>
      <w:t>41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4"/>
      <w:spacing w:line="194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3"/>
      </w:rPr>
      <w:t>42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7" Type="http://schemas.openxmlformats.org/officeDocument/2006/relationships/fontTable" Target="fontTable.xml"/><Relationship Id="rId46" Type="http://schemas.openxmlformats.org/officeDocument/2006/relationships/styles" Target="styles.xml"/><Relationship Id="rId45" Type="http://schemas.openxmlformats.org/officeDocument/2006/relationships/settings" Target="settings.xml"/><Relationship Id="rId44" Type="http://schemas.openxmlformats.org/officeDocument/2006/relationships/footer" Target="footer44.xml"/><Relationship Id="rId43" Type="http://schemas.openxmlformats.org/officeDocument/2006/relationships/footer" Target="footer43.xml"/><Relationship Id="rId42" Type="http://schemas.openxmlformats.org/officeDocument/2006/relationships/footer" Target="footer42.xml"/><Relationship Id="rId41" Type="http://schemas.openxmlformats.org/officeDocument/2006/relationships/footer" Target="footer41.xml"/><Relationship Id="rId40" Type="http://schemas.openxmlformats.org/officeDocument/2006/relationships/footer" Target="footer40.xml"/><Relationship Id="rId4" Type="http://schemas.openxmlformats.org/officeDocument/2006/relationships/footer" Target="footer4.xml"/><Relationship Id="rId39" Type="http://schemas.openxmlformats.org/officeDocument/2006/relationships/footer" Target="footer39.xml"/><Relationship Id="rId38" Type="http://schemas.openxmlformats.org/officeDocument/2006/relationships/footer" Target="footer38.xml"/><Relationship Id="rId37" Type="http://schemas.openxmlformats.org/officeDocument/2006/relationships/footer" Target="footer37.xml"/><Relationship Id="rId36" Type="http://schemas.openxmlformats.org/officeDocument/2006/relationships/footer" Target="footer36.xml"/><Relationship Id="rId35" Type="http://schemas.openxmlformats.org/officeDocument/2006/relationships/footer" Target="footer35.xml"/><Relationship Id="rId34" Type="http://schemas.openxmlformats.org/officeDocument/2006/relationships/footer" Target="footer34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2022-06-02T08:38:19Z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wqlLaW5nc29mdCBQREYgdG8gV1BTIDgw</vt:lpwstr>
  </op:property>
  <op:property fmtid="{E94486CC-9CD1-11EB-B3E1-52540006F7B4}" pid="3" name="Created">
    <vt:filetime>2022-09-19T15:06:18</vt:filetime>
  </op:property>
</op:Properties>
</file>